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color w:val="auto"/>
          <w:sz w:val="44"/>
          <w:szCs w:val="44"/>
          <w:u w:val="none"/>
          <w:lang w:eastAsia="zh-CN"/>
        </w:rPr>
      </w:pPr>
      <w:bookmarkStart w:id="0" w:name="_Toc1577388082"/>
      <w:bookmarkStart w:id="6" w:name="_GoBack"/>
      <w:bookmarkEnd w:id="6"/>
      <w:r>
        <w:rPr>
          <w:rFonts w:hint="eastAsia" w:ascii="方正小标宋简体" w:hAnsi="方正小标宋简体" w:eastAsia="方正小标宋简体" w:cs="方正小标宋简体"/>
          <w:color w:val="auto"/>
          <w:sz w:val="44"/>
          <w:szCs w:val="44"/>
          <w:u w:val="none"/>
          <w:lang w:eastAsia="zh-CN"/>
        </w:rPr>
        <w:t>临汾市“十四五”残疾人保障和</w:t>
      </w:r>
      <w:bookmarkEnd w:id="0"/>
      <w:bookmarkStart w:id="1" w:name="_Toc1313950037"/>
      <w:r>
        <w:rPr>
          <w:rFonts w:hint="eastAsia" w:ascii="方正小标宋简体" w:hAnsi="方正小标宋简体" w:eastAsia="方正小标宋简体" w:cs="方正小标宋简体"/>
          <w:color w:val="auto"/>
          <w:sz w:val="44"/>
          <w:szCs w:val="44"/>
          <w:u w:val="none"/>
          <w:lang w:eastAsia="zh-CN"/>
        </w:rPr>
        <w:t>发展规划</w:t>
      </w:r>
      <w:bookmarkEnd w:id="1"/>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华文楷体" w:hAnsi="华文楷体" w:eastAsia="华文楷体" w:cs="华文楷体"/>
          <w:color w:val="auto"/>
          <w:sz w:val="32"/>
          <w:szCs w:val="32"/>
          <w:u w:val="none"/>
          <w:lang w:eastAsia="zh-CN"/>
        </w:rPr>
      </w:pPr>
      <w:r>
        <w:rPr>
          <w:rFonts w:hint="eastAsia" w:ascii="华文楷体" w:hAnsi="华文楷体" w:eastAsia="华文楷体" w:cs="华文楷体"/>
          <w:color w:val="auto"/>
          <w:sz w:val="32"/>
          <w:szCs w:val="32"/>
          <w:u w:val="none"/>
          <w:lang w:eastAsia="zh-CN"/>
        </w:rPr>
        <w:t>（征求意见稿）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auto"/>
          <w:sz w:val="32"/>
          <w:szCs w:val="32"/>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auto"/>
          <w:sz w:val="32"/>
          <w:szCs w:val="32"/>
          <w:u w:val="none"/>
          <w:lang w:eastAsia="zh-CN"/>
        </w:rPr>
      </w:pPr>
      <w:r>
        <w:rPr>
          <w:rFonts w:hint="eastAsia" w:ascii="CESI仿宋-GB2312" w:hAnsi="CESI仿宋-GB2312" w:eastAsia="CESI仿宋-GB2312" w:cs="CESI仿宋-GB2312"/>
          <w:color w:val="auto"/>
          <w:sz w:val="32"/>
          <w:szCs w:val="32"/>
          <w:u w:val="none"/>
          <w:lang w:val="en-US" w:eastAsia="zh-CN"/>
        </w:rPr>
        <w:t>为深入贯彻</w:t>
      </w:r>
      <w:r>
        <w:rPr>
          <w:rFonts w:hint="eastAsia" w:ascii="CESI仿宋-GB2312" w:hAnsi="CESI仿宋-GB2312" w:cs="CESI仿宋-GB2312"/>
          <w:color w:val="auto"/>
          <w:sz w:val="32"/>
          <w:szCs w:val="32"/>
          <w:u w:val="none"/>
          <w:lang w:val="en-US" w:eastAsia="zh-CN"/>
        </w:rPr>
        <w:t>落实党的二十大精神和</w:t>
      </w:r>
      <w:r>
        <w:rPr>
          <w:rFonts w:hint="eastAsia" w:ascii="CESI仿宋-GB2312" w:hAnsi="CESI仿宋-GB2312" w:eastAsia="CESI仿宋-GB2312" w:cs="CESI仿宋-GB2312"/>
          <w:color w:val="auto"/>
          <w:sz w:val="32"/>
          <w:szCs w:val="32"/>
          <w:u w:val="none"/>
          <w:lang w:val="en-US" w:eastAsia="zh-CN"/>
        </w:rPr>
        <w:t>习近平总书记关于残疾人事业</w:t>
      </w:r>
      <w:r>
        <w:rPr>
          <w:rFonts w:hint="eastAsia" w:ascii="CESI仿宋-GB2312" w:hAnsi="CESI仿宋-GB2312" w:cs="CESI仿宋-GB2312"/>
          <w:color w:val="auto"/>
          <w:sz w:val="32"/>
          <w:szCs w:val="32"/>
          <w:u w:val="none"/>
          <w:lang w:val="en-US" w:eastAsia="zh-CN"/>
        </w:rPr>
        <w:t>的</w:t>
      </w:r>
      <w:r>
        <w:rPr>
          <w:rFonts w:hint="eastAsia" w:ascii="CESI仿宋-GB2312" w:hAnsi="CESI仿宋-GB2312" w:eastAsia="CESI仿宋-GB2312" w:cs="CESI仿宋-GB2312"/>
          <w:color w:val="auto"/>
          <w:sz w:val="32"/>
          <w:szCs w:val="32"/>
          <w:u w:val="none"/>
          <w:lang w:val="en-US" w:eastAsia="zh-CN"/>
        </w:rPr>
        <w:t>重要</w:t>
      </w:r>
      <w:r>
        <w:rPr>
          <w:rFonts w:hint="eastAsia" w:ascii="CESI仿宋-GB2312" w:hAnsi="CESI仿宋-GB2312" w:cs="CESI仿宋-GB2312"/>
          <w:color w:val="auto"/>
          <w:sz w:val="32"/>
          <w:szCs w:val="32"/>
          <w:u w:val="none"/>
          <w:lang w:val="en-US" w:eastAsia="zh-CN"/>
        </w:rPr>
        <w:t>论述重要</w:t>
      </w:r>
      <w:r>
        <w:rPr>
          <w:rFonts w:hint="eastAsia" w:ascii="CESI仿宋-GB2312" w:hAnsi="CESI仿宋-GB2312" w:eastAsia="CESI仿宋-GB2312" w:cs="CESI仿宋-GB2312"/>
          <w:color w:val="auto"/>
          <w:sz w:val="32"/>
          <w:szCs w:val="32"/>
          <w:u w:val="none"/>
          <w:lang w:val="en-US" w:eastAsia="zh-CN"/>
        </w:rPr>
        <w:t>指示精神，</w:t>
      </w:r>
      <w:r>
        <w:rPr>
          <w:rFonts w:hint="eastAsia" w:ascii="CESI仿宋-GB2312" w:hAnsi="CESI仿宋-GB2312" w:cs="CESI仿宋-GB2312"/>
          <w:color w:val="auto"/>
          <w:sz w:val="32"/>
          <w:szCs w:val="32"/>
          <w:u w:val="none"/>
          <w:lang w:val="en-US" w:eastAsia="zh-CN"/>
        </w:rPr>
        <w:t>进一步保障和改善残疾人民生，</w:t>
      </w:r>
      <w:r>
        <w:rPr>
          <w:rFonts w:hint="eastAsia" w:ascii="仿宋" w:hAnsi="仿宋" w:eastAsia="仿宋" w:cs="仿宋"/>
          <w:i w:val="0"/>
          <w:iCs w:val="0"/>
          <w:caps w:val="0"/>
          <w:color w:val="auto"/>
          <w:spacing w:val="0"/>
          <w:sz w:val="32"/>
          <w:szCs w:val="32"/>
          <w:u w:val="none"/>
          <w:lang w:eastAsia="zh-CN"/>
        </w:rPr>
        <w:t>促进</w:t>
      </w:r>
      <w:r>
        <w:rPr>
          <w:rFonts w:hint="eastAsia" w:ascii="仿宋" w:hAnsi="仿宋" w:eastAsia="仿宋" w:cs="仿宋"/>
          <w:i w:val="0"/>
          <w:iCs w:val="0"/>
          <w:caps w:val="0"/>
          <w:color w:val="auto"/>
          <w:spacing w:val="0"/>
          <w:sz w:val="32"/>
          <w:szCs w:val="32"/>
          <w:u w:val="none"/>
        </w:rPr>
        <w:t>残疾人</w:t>
      </w:r>
      <w:r>
        <w:rPr>
          <w:rFonts w:hint="eastAsia" w:ascii="仿宋" w:hAnsi="仿宋" w:eastAsia="仿宋" w:cs="仿宋"/>
          <w:i w:val="0"/>
          <w:iCs w:val="0"/>
          <w:caps w:val="0"/>
          <w:color w:val="auto"/>
          <w:spacing w:val="0"/>
          <w:sz w:val="32"/>
          <w:szCs w:val="32"/>
          <w:u w:val="none"/>
          <w:lang w:eastAsia="zh-CN"/>
        </w:rPr>
        <w:t>全面发展</w:t>
      </w:r>
      <w:r>
        <w:rPr>
          <w:rFonts w:hint="eastAsia" w:ascii="仿宋" w:hAnsi="仿宋" w:eastAsia="仿宋" w:cs="仿宋"/>
          <w:i w:val="0"/>
          <w:iCs w:val="0"/>
          <w:caps w:val="0"/>
          <w:color w:val="auto"/>
          <w:spacing w:val="0"/>
          <w:sz w:val="32"/>
          <w:szCs w:val="32"/>
          <w:u w:val="none"/>
        </w:rPr>
        <w:t>，</w:t>
      </w:r>
      <w:r>
        <w:rPr>
          <w:rFonts w:hint="eastAsia" w:ascii="CESI仿宋-GB2312" w:hAnsi="CESI仿宋-GB2312" w:eastAsia="CESI仿宋-GB2312" w:cs="CESI仿宋-GB2312"/>
          <w:color w:val="auto"/>
          <w:sz w:val="32"/>
          <w:szCs w:val="32"/>
          <w:u w:val="none"/>
          <w:lang w:eastAsia="zh-CN"/>
        </w:rPr>
        <w:t>依据</w:t>
      </w:r>
      <w:r>
        <w:rPr>
          <w:rFonts w:hint="default" w:ascii="CESI仿宋-GB2312" w:hAnsi="CESI仿宋-GB2312" w:eastAsia="CESI仿宋-GB2312" w:cs="CESI仿宋-GB2312"/>
          <w:color w:val="auto"/>
          <w:sz w:val="32"/>
          <w:szCs w:val="32"/>
          <w:u w:val="none"/>
          <w:lang w:eastAsia="zh-CN"/>
        </w:rPr>
        <w:t>《山西省“十四五”残疾人保障和发展规划》</w:t>
      </w:r>
      <w:r>
        <w:rPr>
          <w:rFonts w:hint="eastAsia" w:ascii="CESI仿宋-GB2312" w:hAnsi="CESI仿宋-GB2312" w:cs="CESI仿宋-GB2312"/>
          <w:color w:val="auto"/>
          <w:sz w:val="32"/>
          <w:szCs w:val="32"/>
          <w:u w:val="none"/>
          <w:lang w:eastAsia="zh-CN"/>
        </w:rPr>
        <w:t>、</w:t>
      </w:r>
      <w:r>
        <w:rPr>
          <w:rFonts w:hint="eastAsia" w:ascii="CESI仿宋-GB2312" w:hAnsi="CESI仿宋-GB2312" w:eastAsia="CESI仿宋-GB2312" w:cs="CESI仿宋-GB2312"/>
          <w:color w:val="auto"/>
          <w:sz w:val="32"/>
          <w:szCs w:val="32"/>
          <w:u w:val="none"/>
          <w:lang w:eastAsia="zh-CN"/>
        </w:rPr>
        <w:t>《临汾</w:t>
      </w:r>
      <w:r>
        <w:rPr>
          <w:rFonts w:hint="default" w:ascii="CESI仿宋-GB2312" w:hAnsi="CESI仿宋-GB2312" w:eastAsia="CESI仿宋-GB2312" w:cs="CESI仿宋-GB2312"/>
          <w:color w:val="auto"/>
          <w:sz w:val="32"/>
          <w:szCs w:val="32"/>
          <w:u w:val="none"/>
          <w:lang w:eastAsia="zh-CN"/>
        </w:rPr>
        <w:t>市</w:t>
      </w:r>
      <w:r>
        <w:rPr>
          <w:rFonts w:hint="eastAsia" w:ascii="CESI仿宋-GB2312" w:hAnsi="CESI仿宋-GB2312" w:eastAsia="CESI仿宋-GB2312" w:cs="CESI仿宋-GB2312"/>
          <w:color w:val="auto"/>
          <w:sz w:val="32"/>
          <w:szCs w:val="32"/>
          <w:u w:val="none"/>
          <w:lang w:eastAsia="zh-CN"/>
        </w:rPr>
        <w:t>国民经济和社会发展第十四个五年规划和2035年远景目标纲要》</w:t>
      </w:r>
      <w:r>
        <w:rPr>
          <w:rFonts w:hint="default" w:ascii="CESI仿宋-GB2312" w:hAnsi="CESI仿宋-GB2312" w:eastAsia="CESI仿宋-GB2312" w:cs="CESI仿宋-GB2312"/>
          <w:color w:val="auto"/>
          <w:sz w:val="32"/>
          <w:szCs w:val="32"/>
          <w:u w:val="none"/>
          <w:lang w:val="en" w:eastAsia="zh-CN"/>
        </w:rPr>
        <w:t>，</w:t>
      </w:r>
      <w:r>
        <w:rPr>
          <w:rFonts w:hint="eastAsia" w:ascii="CESI仿宋-GB2312" w:hAnsi="CESI仿宋-GB2312" w:cs="CESI仿宋-GB2312"/>
          <w:color w:val="auto"/>
          <w:sz w:val="32"/>
          <w:szCs w:val="32"/>
          <w:u w:val="none"/>
          <w:lang w:val="en" w:eastAsia="zh-CN"/>
        </w:rPr>
        <w:t>编</w:t>
      </w:r>
      <w:r>
        <w:rPr>
          <w:rFonts w:hint="eastAsia" w:ascii="CESI仿宋-GB2312" w:hAnsi="CESI仿宋-GB2312" w:eastAsia="CESI仿宋-GB2312" w:cs="CESI仿宋-GB2312"/>
          <w:color w:val="auto"/>
          <w:sz w:val="32"/>
          <w:szCs w:val="32"/>
          <w:u w:val="none"/>
          <w:lang w:eastAsia="zh-CN"/>
        </w:rPr>
        <w:t>制本规划。</w:t>
      </w:r>
    </w:p>
    <w:p>
      <w:pPr>
        <w:pStyle w:val="4"/>
        <w:pageBreakBefore w:val="0"/>
        <w:kinsoku/>
        <w:wordWrap/>
        <w:overflowPunct/>
        <w:topLinePunct w:val="0"/>
        <w:autoSpaceDE/>
        <w:autoSpaceDN/>
        <w:bidi w:val="0"/>
        <w:adjustRightInd/>
        <w:snapToGrid/>
        <w:spacing w:line="600" w:lineRule="exact"/>
        <w:textAlignment w:val="auto"/>
        <w:outlineLvl w:val="0"/>
        <w:rPr>
          <w:rFonts w:hint="eastAsia"/>
          <w:color w:val="auto"/>
          <w:sz w:val="32"/>
          <w:szCs w:val="32"/>
          <w:lang w:eastAsia="zh-CN"/>
        </w:rPr>
      </w:pPr>
      <w:bookmarkStart w:id="2" w:name="_Toc168197004"/>
      <w:r>
        <w:rPr>
          <w:rFonts w:hint="eastAsia"/>
          <w:color w:val="auto"/>
          <w:sz w:val="32"/>
          <w:szCs w:val="32"/>
          <w:lang w:eastAsia="zh-CN"/>
        </w:rPr>
        <w:t>一、编制背景</w:t>
      </w:r>
      <w:bookmarkEnd w:id="2"/>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color w:val="auto"/>
          <w:sz w:val="32"/>
          <w:szCs w:val="32"/>
          <w:u w:val="none"/>
          <w:lang w:eastAsia="zh-CN"/>
        </w:rPr>
      </w:pPr>
      <w:r>
        <w:rPr>
          <w:rFonts w:hint="eastAsia" w:ascii="CESI仿宋-GB2312" w:hAnsi="CESI仿宋-GB2312" w:cs="CESI仿宋-GB2312"/>
          <w:color w:val="auto"/>
          <w:sz w:val="32"/>
          <w:szCs w:val="32"/>
          <w:u w:val="none"/>
          <w:lang w:val="en-US" w:eastAsia="zh-CN"/>
        </w:rPr>
        <w:t>市委</w:t>
      </w:r>
      <w:r>
        <w:rPr>
          <w:rFonts w:hint="default" w:ascii="CESI仿宋-GB2312" w:hAnsi="CESI仿宋-GB2312" w:cs="CESI仿宋-GB2312"/>
          <w:color w:val="auto"/>
          <w:sz w:val="32"/>
          <w:szCs w:val="32"/>
          <w:u w:val="none"/>
          <w:lang w:val="en-US" w:eastAsia="zh-CN"/>
        </w:rPr>
        <w:t>、</w:t>
      </w:r>
      <w:r>
        <w:rPr>
          <w:rFonts w:hint="eastAsia" w:ascii="CESI仿宋-GB2312" w:hAnsi="CESI仿宋-GB2312" w:cs="CESI仿宋-GB2312"/>
          <w:color w:val="auto"/>
          <w:sz w:val="32"/>
          <w:szCs w:val="32"/>
          <w:u w:val="none"/>
          <w:lang w:val="en-US" w:eastAsia="zh-CN"/>
        </w:rPr>
        <w:t>市政府坚持以人民为中心的发展思想，高度重视残疾人事业，按照“全面建成小康社会，残疾人一个也不能少”的要求，</w:t>
      </w:r>
      <w:r>
        <w:rPr>
          <w:rFonts w:hint="eastAsia" w:ascii="仿宋" w:hAnsi="仿宋" w:eastAsia="仿宋" w:cs="仿宋"/>
          <w:color w:val="auto"/>
          <w:sz w:val="32"/>
          <w:szCs w:val="32"/>
          <w:u w:val="none"/>
          <w:lang w:eastAsia="zh-CN"/>
        </w:rPr>
        <w:t>“十三五”时期，</w:t>
      </w:r>
      <w:r>
        <w:rPr>
          <w:rFonts w:hint="eastAsia" w:ascii="仿宋" w:hAnsi="仿宋" w:eastAsia="仿宋" w:cs="仿宋"/>
          <w:i w:val="0"/>
          <w:iCs w:val="0"/>
          <w:caps w:val="0"/>
          <w:color w:val="auto"/>
          <w:spacing w:val="0"/>
          <w:sz w:val="32"/>
          <w:szCs w:val="32"/>
          <w:shd w:val="clear" w:color="auto" w:fill="FFFFFF"/>
          <w:lang w:val="en-US" w:eastAsia="zh-CN"/>
        </w:rPr>
        <w:t>全市</w:t>
      </w:r>
      <w:r>
        <w:rPr>
          <w:rFonts w:hint="eastAsia" w:ascii="CESI仿宋-GB2312" w:hAnsi="CESI仿宋-GB2312" w:cs="CESI仿宋-GB2312"/>
          <w:color w:val="auto"/>
          <w:sz w:val="32"/>
          <w:szCs w:val="32"/>
          <w:u w:val="none"/>
          <w:lang w:val="en-US" w:eastAsia="zh-CN"/>
        </w:rPr>
        <w:t>2.33</w:t>
      </w:r>
      <w:r>
        <w:rPr>
          <w:rFonts w:hint="eastAsia" w:ascii="CESI仿宋-GB2312" w:hAnsi="CESI仿宋-GB2312" w:eastAsia="CESI仿宋-GB2312" w:cs="CESI仿宋-GB2312"/>
          <w:color w:val="auto"/>
          <w:sz w:val="32"/>
          <w:szCs w:val="32"/>
          <w:highlight w:val="none"/>
          <w:u w:val="none"/>
          <w:lang w:eastAsia="zh-CN"/>
        </w:rPr>
        <w:t>万建档立卡贫困残疾人全部如期脱贫，</w:t>
      </w:r>
      <w:r>
        <w:rPr>
          <w:rFonts w:hint="eastAsia" w:ascii="CESI仿宋-GB2312" w:hAnsi="CESI仿宋-GB2312" w:cs="CESI仿宋-GB2312"/>
          <w:color w:val="auto"/>
          <w:sz w:val="32"/>
          <w:szCs w:val="32"/>
          <w:highlight w:val="none"/>
          <w:u w:val="none"/>
          <w:lang w:val="en-US" w:eastAsia="zh-CN"/>
        </w:rPr>
        <w:t>7297</w:t>
      </w:r>
      <w:r>
        <w:rPr>
          <w:rFonts w:hint="default" w:ascii="CESI仿宋-GB2312" w:hAnsi="CESI仿宋-GB2312" w:eastAsia="CESI仿宋-GB2312" w:cs="CESI仿宋-GB2312"/>
          <w:color w:val="auto"/>
          <w:sz w:val="32"/>
          <w:szCs w:val="32"/>
          <w:u w:val="none"/>
          <w:lang w:eastAsia="zh-CN"/>
        </w:rPr>
        <w:t>名</w:t>
      </w:r>
      <w:r>
        <w:rPr>
          <w:rFonts w:hint="default" w:ascii="CESI仿宋-GB2312" w:hAnsi="CESI仿宋-GB2312" w:eastAsia="CESI仿宋-GB2312" w:cs="CESI仿宋-GB2312"/>
          <w:color w:val="auto"/>
          <w:sz w:val="32"/>
          <w:szCs w:val="32"/>
          <w:highlight w:val="none"/>
          <w:u w:val="none"/>
          <w:lang w:eastAsia="zh-CN"/>
        </w:rPr>
        <w:t>城乡</w:t>
      </w:r>
      <w:r>
        <w:rPr>
          <w:rFonts w:hint="eastAsia" w:ascii="CESI仿宋-GB2312" w:hAnsi="CESI仿宋-GB2312" w:eastAsia="CESI仿宋-GB2312" w:cs="CESI仿宋-GB2312"/>
          <w:color w:val="auto"/>
          <w:sz w:val="32"/>
          <w:szCs w:val="32"/>
          <w:highlight w:val="none"/>
          <w:u w:val="none"/>
          <w:lang w:eastAsia="zh-CN"/>
        </w:rPr>
        <w:t>残疾人实现就业，</w:t>
      </w:r>
      <w:r>
        <w:rPr>
          <w:rFonts w:hint="eastAsia" w:ascii="CESI仿宋-GB2312" w:hAnsi="CESI仿宋-GB2312" w:cs="CESI仿宋-GB2312"/>
          <w:color w:val="auto"/>
          <w:sz w:val="32"/>
          <w:szCs w:val="32"/>
          <w:u w:val="none"/>
          <w:lang w:val="en-US" w:eastAsia="zh-CN"/>
        </w:rPr>
        <w:t>2.06</w:t>
      </w:r>
      <w:r>
        <w:rPr>
          <w:rFonts w:hint="eastAsia" w:ascii="CESI仿宋-GB2312" w:hAnsi="CESI仿宋-GB2312" w:eastAsia="CESI仿宋-GB2312" w:cs="CESI仿宋-GB2312"/>
          <w:color w:val="auto"/>
          <w:sz w:val="32"/>
          <w:szCs w:val="32"/>
          <w:u w:val="none"/>
          <w:lang w:eastAsia="zh-CN"/>
        </w:rPr>
        <w:t>万</w:t>
      </w:r>
      <w:r>
        <w:rPr>
          <w:rFonts w:hint="eastAsia" w:ascii="CESI仿宋-GB2312" w:hAnsi="CESI仿宋-GB2312" w:eastAsia="CESI仿宋-GB2312" w:cs="CESI仿宋-GB2312"/>
          <w:color w:val="auto"/>
          <w:sz w:val="32"/>
          <w:szCs w:val="32"/>
          <w:highlight w:val="none"/>
          <w:u w:val="none"/>
          <w:lang w:eastAsia="zh-CN"/>
        </w:rPr>
        <w:t>残疾人纳入最低生活保障，</w:t>
      </w:r>
      <w:r>
        <w:rPr>
          <w:rFonts w:hint="eastAsia" w:ascii="CESI仿宋-GB2312" w:hAnsi="CESI仿宋-GB2312" w:cs="CESI仿宋-GB2312"/>
          <w:color w:val="auto"/>
          <w:sz w:val="32"/>
          <w:szCs w:val="32"/>
          <w:u w:val="none"/>
          <w:lang w:val="en-US" w:eastAsia="zh-CN"/>
        </w:rPr>
        <w:t>2.06</w:t>
      </w:r>
      <w:r>
        <w:rPr>
          <w:rFonts w:hint="eastAsia" w:ascii="CESI仿宋-GB2312" w:hAnsi="CESI仿宋-GB2312" w:eastAsia="CESI仿宋-GB2312" w:cs="CESI仿宋-GB2312"/>
          <w:color w:val="auto"/>
          <w:sz w:val="32"/>
          <w:szCs w:val="32"/>
          <w:u w:val="none"/>
          <w:lang w:eastAsia="zh-CN"/>
        </w:rPr>
        <w:t>万</w:t>
      </w:r>
      <w:r>
        <w:rPr>
          <w:rFonts w:hint="eastAsia" w:ascii="CESI仿宋-GB2312" w:hAnsi="CESI仿宋-GB2312" w:eastAsia="CESI仿宋-GB2312" w:cs="CESI仿宋-GB2312"/>
          <w:color w:val="auto"/>
          <w:sz w:val="32"/>
          <w:szCs w:val="32"/>
          <w:highlight w:val="none"/>
          <w:u w:val="none"/>
          <w:lang w:eastAsia="zh-CN"/>
        </w:rPr>
        <w:t>困难残疾人</w:t>
      </w:r>
      <w:r>
        <w:rPr>
          <w:rFonts w:hint="eastAsia" w:ascii="CESI仿宋-GB2312" w:hAnsi="CESI仿宋-GB2312" w:cs="CESI仿宋-GB2312"/>
          <w:color w:val="auto"/>
          <w:sz w:val="32"/>
          <w:szCs w:val="32"/>
          <w:highlight w:val="none"/>
          <w:u w:val="none"/>
          <w:lang w:eastAsia="zh-CN"/>
        </w:rPr>
        <w:t>享受</w:t>
      </w:r>
      <w:r>
        <w:rPr>
          <w:rFonts w:hint="eastAsia" w:ascii="CESI仿宋-GB2312" w:hAnsi="CESI仿宋-GB2312" w:eastAsia="CESI仿宋-GB2312" w:cs="CESI仿宋-GB2312"/>
          <w:color w:val="auto"/>
          <w:sz w:val="32"/>
          <w:szCs w:val="32"/>
          <w:highlight w:val="none"/>
          <w:u w:val="none"/>
          <w:lang w:eastAsia="zh-CN"/>
        </w:rPr>
        <w:t>生活补贴，</w:t>
      </w:r>
      <w:r>
        <w:rPr>
          <w:rFonts w:hint="eastAsia" w:ascii="CESI仿宋-GB2312" w:hAnsi="CESI仿宋-GB2312" w:cs="CESI仿宋-GB2312"/>
          <w:color w:val="auto"/>
          <w:sz w:val="32"/>
          <w:szCs w:val="32"/>
          <w:u w:val="none"/>
          <w:lang w:val="en-US" w:eastAsia="zh-CN"/>
        </w:rPr>
        <w:t>5.43</w:t>
      </w:r>
      <w:r>
        <w:rPr>
          <w:rFonts w:hint="eastAsia" w:ascii="CESI仿宋-GB2312" w:hAnsi="CESI仿宋-GB2312" w:eastAsia="CESI仿宋-GB2312" w:cs="CESI仿宋-GB2312"/>
          <w:color w:val="auto"/>
          <w:sz w:val="32"/>
          <w:szCs w:val="32"/>
          <w:u w:val="none"/>
          <w:lang w:eastAsia="zh-CN"/>
        </w:rPr>
        <w:t>万</w:t>
      </w:r>
      <w:r>
        <w:rPr>
          <w:rFonts w:hint="eastAsia" w:ascii="CESI仿宋-GB2312" w:hAnsi="CESI仿宋-GB2312" w:eastAsia="CESI仿宋-GB2312" w:cs="CESI仿宋-GB2312"/>
          <w:color w:val="auto"/>
          <w:sz w:val="32"/>
          <w:szCs w:val="32"/>
          <w:highlight w:val="none"/>
          <w:u w:val="none"/>
          <w:lang w:eastAsia="zh-CN"/>
        </w:rPr>
        <w:t>重度残疾人</w:t>
      </w:r>
      <w:r>
        <w:rPr>
          <w:rFonts w:hint="eastAsia" w:ascii="CESI仿宋-GB2312" w:hAnsi="CESI仿宋-GB2312" w:cs="CESI仿宋-GB2312"/>
          <w:color w:val="auto"/>
          <w:sz w:val="32"/>
          <w:szCs w:val="32"/>
          <w:highlight w:val="none"/>
          <w:u w:val="none"/>
          <w:lang w:eastAsia="zh-CN"/>
        </w:rPr>
        <w:t>享受</w:t>
      </w:r>
      <w:r>
        <w:rPr>
          <w:rFonts w:hint="eastAsia" w:ascii="CESI仿宋-GB2312" w:hAnsi="CESI仿宋-GB2312" w:eastAsia="CESI仿宋-GB2312" w:cs="CESI仿宋-GB2312"/>
          <w:color w:val="auto"/>
          <w:sz w:val="32"/>
          <w:szCs w:val="32"/>
          <w:highlight w:val="none"/>
          <w:u w:val="none"/>
          <w:lang w:eastAsia="zh-CN"/>
        </w:rPr>
        <w:t>护理补贴。</w:t>
      </w:r>
      <w:r>
        <w:rPr>
          <w:rFonts w:hint="eastAsia" w:ascii="CESI仿宋-GB2312" w:hAnsi="CESI仿宋-GB2312" w:cs="CESI仿宋-GB2312"/>
          <w:color w:val="auto"/>
          <w:sz w:val="32"/>
          <w:szCs w:val="32"/>
          <w:highlight w:val="none"/>
          <w:u w:val="none"/>
          <w:lang w:eastAsia="zh-CN"/>
        </w:rPr>
        <w:t>持证</w:t>
      </w:r>
      <w:r>
        <w:rPr>
          <w:rFonts w:hint="eastAsia" w:ascii="CESI仿宋-GB2312" w:hAnsi="CESI仿宋-GB2312" w:eastAsia="CESI仿宋-GB2312" w:cs="CESI仿宋-GB2312"/>
          <w:color w:val="auto"/>
          <w:kern w:val="2"/>
          <w:sz w:val="32"/>
          <w:szCs w:val="32"/>
          <w:highlight w:val="none"/>
          <w:u w:val="none"/>
          <w:lang w:val="en-US" w:eastAsia="zh-CN" w:bidi="ar-SA"/>
        </w:rPr>
        <w:t>残疾人</w:t>
      </w:r>
      <w:r>
        <w:rPr>
          <w:rFonts w:hint="eastAsia" w:ascii="CESI仿宋-GB2312" w:hAnsi="CESI仿宋-GB2312" w:cs="CESI仿宋-GB2312"/>
          <w:color w:val="auto"/>
          <w:kern w:val="2"/>
          <w:sz w:val="32"/>
          <w:szCs w:val="32"/>
          <w:highlight w:val="none"/>
          <w:u w:val="none"/>
          <w:lang w:val="en-US" w:eastAsia="zh-CN" w:bidi="ar-SA"/>
        </w:rPr>
        <w:t>接受</w:t>
      </w:r>
      <w:r>
        <w:rPr>
          <w:rFonts w:hint="eastAsia" w:ascii="CESI仿宋-GB2312" w:hAnsi="CESI仿宋-GB2312" w:eastAsia="CESI仿宋-GB2312" w:cs="CESI仿宋-GB2312"/>
          <w:color w:val="auto"/>
          <w:kern w:val="2"/>
          <w:sz w:val="32"/>
          <w:szCs w:val="32"/>
          <w:highlight w:val="none"/>
          <w:u w:val="none"/>
          <w:lang w:val="en-US" w:eastAsia="zh-CN" w:bidi="ar-SA"/>
        </w:rPr>
        <w:t>基本康复服务</w:t>
      </w:r>
      <w:r>
        <w:rPr>
          <w:rFonts w:hint="eastAsia" w:ascii="CESI仿宋-GB2312" w:hAnsi="CESI仿宋-GB2312" w:cs="CESI仿宋-GB2312"/>
          <w:color w:val="auto"/>
          <w:kern w:val="2"/>
          <w:sz w:val="32"/>
          <w:szCs w:val="32"/>
          <w:highlight w:val="none"/>
          <w:u w:val="none"/>
          <w:lang w:val="en-US" w:eastAsia="zh-CN" w:bidi="ar-SA"/>
        </w:rPr>
        <w:t>10.7</w:t>
      </w:r>
      <w:r>
        <w:rPr>
          <w:rFonts w:hint="eastAsia" w:ascii="CESI仿宋-GB2312" w:hAnsi="CESI仿宋-GB2312" w:eastAsia="CESI仿宋-GB2312" w:cs="CESI仿宋-GB2312"/>
          <w:color w:val="auto"/>
          <w:sz w:val="32"/>
          <w:szCs w:val="32"/>
          <w:u w:val="none"/>
          <w:lang w:val="en-US" w:eastAsia="zh-CN"/>
        </w:rPr>
        <w:t>万</w:t>
      </w:r>
      <w:r>
        <w:rPr>
          <w:rFonts w:hint="eastAsia" w:ascii="CESI仿宋-GB2312" w:hAnsi="CESI仿宋-GB2312" w:eastAsia="CESI仿宋-GB2312" w:cs="CESI仿宋-GB2312"/>
          <w:color w:val="auto"/>
          <w:kern w:val="2"/>
          <w:sz w:val="32"/>
          <w:szCs w:val="32"/>
          <w:u w:val="none"/>
          <w:lang w:val="en-US" w:eastAsia="zh-CN" w:bidi="ar-SA"/>
        </w:rPr>
        <w:t>人次，</w:t>
      </w:r>
      <w:r>
        <w:rPr>
          <w:rFonts w:hint="eastAsia" w:ascii="CESI仿宋-GB2312" w:hAnsi="CESI仿宋-GB2312" w:eastAsia="CESI仿宋-GB2312" w:cs="CESI仿宋-GB2312"/>
          <w:color w:val="auto"/>
          <w:sz w:val="32"/>
          <w:szCs w:val="32"/>
          <w:u w:val="none"/>
          <w:lang w:val="en-US" w:eastAsia="zh-CN"/>
        </w:rPr>
        <w:t>残疾人辅助器具适配</w:t>
      </w:r>
      <w:r>
        <w:rPr>
          <w:rFonts w:hint="eastAsia" w:ascii="CESI仿宋-GB2312" w:hAnsi="CESI仿宋-GB2312" w:cs="CESI仿宋-GB2312"/>
          <w:color w:val="auto"/>
          <w:sz w:val="32"/>
          <w:szCs w:val="32"/>
          <w:u w:val="none"/>
          <w:lang w:val="en-US" w:eastAsia="zh-CN"/>
        </w:rPr>
        <w:t>4.2</w:t>
      </w:r>
      <w:r>
        <w:rPr>
          <w:rFonts w:hint="eastAsia" w:ascii="CESI仿宋-GB2312" w:hAnsi="CESI仿宋-GB2312" w:eastAsia="CESI仿宋-GB2312" w:cs="CESI仿宋-GB2312"/>
          <w:color w:val="auto"/>
          <w:sz w:val="32"/>
          <w:szCs w:val="32"/>
          <w:u w:val="none"/>
          <w:lang w:val="en-US" w:eastAsia="zh-CN"/>
        </w:rPr>
        <w:t>万人次，</w:t>
      </w:r>
      <w:r>
        <w:rPr>
          <w:rFonts w:hint="eastAsia" w:ascii="CESI仿宋-GB2312" w:hAnsi="CESI仿宋-GB2312" w:eastAsia="CESI仿宋-GB2312" w:cs="CESI仿宋-GB2312"/>
          <w:color w:val="auto"/>
          <w:kern w:val="2"/>
          <w:sz w:val="32"/>
          <w:szCs w:val="32"/>
          <w:u w:val="none"/>
          <w:lang w:val="en-US" w:eastAsia="zh-CN" w:bidi="ar-SA"/>
        </w:rPr>
        <w:t>残疾儿童康复救助</w:t>
      </w:r>
      <w:r>
        <w:rPr>
          <w:rFonts w:hint="eastAsia" w:ascii="CESI仿宋-GB2312" w:hAnsi="CESI仿宋-GB2312" w:cs="CESI仿宋-GB2312"/>
          <w:color w:val="auto"/>
          <w:kern w:val="2"/>
          <w:sz w:val="32"/>
          <w:szCs w:val="32"/>
          <w:u w:val="none"/>
          <w:lang w:val="en-US" w:eastAsia="zh-CN" w:bidi="ar-SA"/>
        </w:rPr>
        <w:t>6261</w:t>
      </w:r>
      <w:r>
        <w:rPr>
          <w:rFonts w:hint="eastAsia" w:ascii="CESI仿宋-GB2312" w:hAnsi="CESI仿宋-GB2312" w:eastAsia="CESI仿宋-GB2312" w:cs="CESI仿宋-GB2312"/>
          <w:color w:val="auto"/>
          <w:kern w:val="2"/>
          <w:sz w:val="32"/>
          <w:szCs w:val="32"/>
          <w:u w:val="none"/>
          <w:lang w:val="en-US" w:eastAsia="zh-CN" w:bidi="ar-SA"/>
        </w:rPr>
        <w:t>人次。残疾儿童少年义务教育入学率超过</w:t>
      </w:r>
      <w:r>
        <w:rPr>
          <w:rFonts w:hint="eastAsia" w:ascii="CESI仿宋-GB2312" w:hAnsi="CESI仿宋-GB2312" w:cs="CESI仿宋-GB2312"/>
          <w:color w:val="auto"/>
          <w:kern w:val="2"/>
          <w:sz w:val="32"/>
          <w:szCs w:val="32"/>
          <w:u w:val="none"/>
          <w:lang w:val="en-US" w:eastAsia="zh-CN" w:bidi="ar-SA"/>
        </w:rPr>
        <w:t>95</w:t>
      </w:r>
      <w:r>
        <w:rPr>
          <w:rFonts w:hint="eastAsia" w:ascii="CESI仿宋-GB2312" w:hAnsi="CESI仿宋-GB2312" w:eastAsia="CESI仿宋-GB2312" w:cs="CESI仿宋-GB2312"/>
          <w:color w:val="auto"/>
          <w:kern w:val="2"/>
          <w:sz w:val="32"/>
          <w:szCs w:val="32"/>
          <w:u w:val="none"/>
          <w:lang w:val="en-US" w:eastAsia="zh-CN" w:bidi="ar-SA"/>
        </w:rPr>
        <w:t>%</w:t>
      </w:r>
      <w:r>
        <w:rPr>
          <w:rFonts w:hint="default" w:ascii="CESI仿宋-GB2312" w:hAnsi="CESI仿宋-GB2312" w:eastAsia="CESI仿宋-GB2312" w:cs="CESI仿宋-GB2312"/>
          <w:color w:val="auto"/>
          <w:kern w:val="2"/>
          <w:sz w:val="32"/>
          <w:szCs w:val="32"/>
          <w:u w:val="none"/>
          <w:lang w:eastAsia="zh-CN" w:bidi="ar-SA"/>
        </w:rPr>
        <w:t>。</w:t>
      </w:r>
      <w:r>
        <w:rPr>
          <w:rFonts w:hint="eastAsia" w:ascii="CESI仿宋-GB2312" w:hAnsi="CESI仿宋-GB2312" w:eastAsia="CESI仿宋-GB2312" w:cs="CESI仿宋-GB2312"/>
          <w:color w:val="auto"/>
          <w:kern w:val="2"/>
          <w:sz w:val="32"/>
          <w:szCs w:val="32"/>
          <w:u w:val="none"/>
          <w:lang w:val="en-US" w:eastAsia="zh-CN" w:bidi="ar-SA"/>
        </w:rPr>
        <w:t>城市无障碍环境持续改善，</w:t>
      </w:r>
      <w:r>
        <w:rPr>
          <w:rFonts w:hint="eastAsia" w:ascii="CESI仿宋-GB2312" w:hAnsi="CESI仿宋-GB2312" w:eastAsia="CESI仿宋-GB2312" w:cs="CESI仿宋-GB2312"/>
          <w:color w:val="auto"/>
          <w:sz w:val="32"/>
          <w:szCs w:val="32"/>
          <w:u w:val="none"/>
          <w:lang w:val="en-US" w:eastAsia="zh-CN"/>
        </w:rPr>
        <w:t>残疾人</w:t>
      </w:r>
      <w:r>
        <w:rPr>
          <w:rFonts w:hint="eastAsia" w:ascii="CESI仿宋-GB2312" w:hAnsi="CESI仿宋-GB2312" w:eastAsia="CESI仿宋-GB2312" w:cs="CESI仿宋-GB2312"/>
          <w:color w:val="auto"/>
          <w:sz w:val="32"/>
          <w:szCs w:val="32"/>
          <w:u w:val="none"/>
          <w:lang w:eastAsia="zh-CN"/>
        </w:rPr>
        <w:t>文化体育活动广泛开展，扶残助残社会氛围日益浓厚。</w:t>
      </w:r>
      <w:r>
        <w:rPr>
          <w:rFonts w:hint="eastAsia" w:ascii="仿宋" w:hAnsi="仿宋" w:eastAsia="仿宋" w:cs="仿宋"/>
          <w:i w:val="0"/>
          <w:iCs w:val="0"/>
          <w:caps w:val="0"/>
          <w:color w:val="auto"/>
          <w:spacing w:val="0"/>
          <w:sz w:val="32"/>
          <w:szCs w:val="32"/>
          <w:shd w:val="clear" w:color="auto" w:fill="FFFFFF"/>
        </w:rPr>
        <w:t>残疾人勇敢面对生活挑战，</w:t>
      </w:r>
      <w:r>
        <w:rPr>
          <w:rFonts w:hint="eastAsia" w:ascii="仿宋" w:hAnsi="仿宋" w:eastAsia="仿宋" w:cs="仿宋"/>
          <w:i w:val="0"/>
          <w:iCs w:val="0"/>
          <w:caps w:val="0"/>
          <w:color w:val="auto"/>
          <w:spacing w:val="0"/>
          <w:sz w:val="32"/>
          <w:szCs w:val="32"/>
          <w:shd w:val="clear" w:color="auto" w:fill="FFFFFF"/>
          <w:lang w:eastAsia="zh-CN"/>
        </w:rPr>
        <w:t>勇于追求</w:t>
      </w:r>
      <w:r>
        <w:rPr>
          <w:rFonts w:hint="eastAsia" w:ascii="仿宋" w:hAnsi="仿宋" w:eastAsia="仿宋" w:cs="仿宋"/>
          <w:color w:val="auto"/>
          <w:sz w:val="32"/>
          <w:szCs w:val="32"/>
          <w:u w:val="none"/>
          <w:lang w:eastAsia="zh-CN"/>
        </w:rPr>
        <w:t>美好生活</w:t>
      </w:r>
      <w:r>
        <w:rPr>
          <w:rFonts w:hint="eastAsia" w:ascii="仿宋" w:hAnsi="仿宋" w:eastAsia="仿宋" w:cs="仿宋"/>
          <w:i w:val="0"/>
          <w:iCs w:val="0"/>
          <w:caps w:val="0"/>
          <w:color w:val="auto"/>
          <w:spacing w:val="0"/>
          <w:sz w:val="32"/>
          <w:szCs w:val="32"/>
          <w:shd w:val="clear" w:color="auto" w:fill="FFFFFF"/>
        </w:rPr>
        <w:t>，</w:t>
      </w:r>
      <w:r>
        <w:rPr>
          <w:rFonts w:hint="eastAsia" w:ascii="CESI仿宋-GB2312" w:hAnsi="CESI仿宋-GB2312" w:eastAsia="CESI仿宋-GB2312" w:cs="CESI仿宋-GB2312"/>
          <w:color w:val="auto"/>
          <w:sz w:val="32"/>
          <w:szCs w:val="32"/>
          <w:u w:val="none"/>
          <w:lang w:eastAsia="zh-CN"/>
        </w:rPr>
        <w:t>为</w:t>
      </w:r>
      <w:r>
        <w:rPr>
          <w:rFonts w:hint="default" w:ascii="CESI仿宋-GB2312" w:hAnsi="CESI仿宋-GB2312" w:eastAsia="CESI仿宋-GB2312" w:cs="CESI仿宋-GB2312"/>
          <w:color w:val="auto"/>
          <w:sz w:val="32"/>
          <w:szCs w:val="32"/>
          <w:u w:val="none"/>
          <w:lang w:eastAsia="zh-CN"/>
        </w:rPr>
        <w:t>全市</w:t>
      </w:r>
      <w:r>
        <w:rPr>
          <w:rFonts w:hint="eastAsia" w:ascii="CESI仿宋-GB2312" w:hAnsi="CESI仿宋-GB2312" w:eastAsia="CESI仿宋-GB2312" w:cs="CESI仿宋-GB2312"/>
          <w:color w:val="auto"/>
          <w:sz w:val="32"/>
          <w:szCs w:val="32"/>
          <w:u w:val="none"/>
          <w:lang w:eastAsia="zh-CN"/>
        </w:rPr>
        <w:t>经济社会发展作出了</w:t>
      </w:r>
      <w:r>
        <w:rPr>
          <w:rFonts w:hint="eastAsia" w:ascii="CESI仿宋-GB2312" w:hAnsi="CESI仿宋-GB2312" w:cs="CESI仿宋-GB2312"/>
          <w:color w:val="auto"/>
          <w:sz w:val="32"/>
          <w:szCs w:val="32"/>
          <w:u w:val="none"/>
          <w:lang w:val="en-US" w:eastAsia="zh-CN"/>
        </w:rPr>
        <w:t>积极</w:t>
      </w:r>
      <w:r>
        <w:rPr>
          <w:rFonts w:hint="eastAsia" w:ascii="CESI仿宋-GB2312" w:hAnsi="CESI仿宋-GB2312" w:eastAsia="CESI仿宋-GB2312" w:cs="CESI仿宋-GB2312"/>
          <w:color w:val="auto"/>
          <w:sz w:val="32"/>
          <w:szCs w:val="32"/>
          <w:u w:val="none"/>
          <w:lang w:eastAsia="zh-CN"/>
        </w:rPr>
        <w:t>贡献</w:t>
      </w:r>
      <w:r>
        <w:rPr>
          <w:rFonts w:hint="eastAsia" w:ascii="CESI仿宋-GB2312" w:hAnsi="CESI仿宋-GB2312" w:cs="CESI仿宋-GB2312"/>
          <w:color w:val="auto"/>
          <w:sz w:val="32"/>
          <w:szCs w:val="32"/>
          <w:u w:val="none"/>
          <w:lang w:eastAsia="zh-CN"/>
        </w:rPr>
        <w:t>。残疾人和全市人民一道共同迈入了全面小康社会，残疾人事业取得重大成就</w:t>
      </w:r>
      <w:r>
        <w:rPr>
          <w:rFonts w:hint="eastAsia" w:ascii="CESI仿宋-GB2312" w:hAnsi="CESI仿宋-GB2312" w:eastAsia="CESI仿宋-GB2312" w:cs="CESI仿宋-GB2312"/>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CESI仿宋-GB2312" w:hAnsi="CESI仿宋-GB2312" w:eastAsia="CESI仿宋-GB2312" w:cs="CESI仿宋-GB2312"/>
          <w:color w:val="auto"/>
          <w:sz w:val="32"/>
          <w:szCs w:val="32"/>
          <w:u w:val="none"/>
          <w:lang w:eastAsia="zh-CN"/>
        </w:rPr>
        <w:t>残疾人事业</w:t>
      </w:r>
      <w:r>
        <w:rPr>
          <w:rFonts w:hint="eastAsia" w:ascii="CESI仿宋-GB2312" w:hAnsi="CESI仿宋-GB2312" w:cs="CESI仿宋-GB2312"/>
          <w:color w:val="auto"/>
          <w:sz w:val="32"/>
          <w:szCs w:val="32"/>
          <w:u w:val="none"/>
          <w:lang w:eastAsia="zh-CN"/>
        </w:rPr>
        <w:t>是</w:t>
      </w:r>
      <w:r>
        <w:rPr>
          <w:rFonts w:hint="eastAsia" w:ascii="CESI仿宋-GB2312" w:hAnsi="CESI仿宋-GB2312" w:cs="CESI仿宋-GB2312"/>
          <w:color w:val="auto"/>
          <w:sz w:val="32"/>
          <w:szCs w:val="32"/>
          <w:u w:val="none"/>
          <w:lang w:val="en-US" w:eastAsia="zh-CN"/>
        </w:rPr>
        <w:t>中国特色社会主义事业的重要组成部分，改善和保障残疾人民生，</w:t>
      </w:r>
      <w:r>
        <w:rPr>
          <w:rFonts w:hint="eastAsia" w:ascii="CESI仿宋-GB2312" w:hAnsi="CESI仿宋-GB2312" w:eastAsia="CESI仿宋-GB2312" w:cs="CESI仿宋-GB2312"/>
          <w:color w:val="auto"/>
          <w:sz w:val="32"/>
          <w:szCs w:val="32"/>
          <w:u w:val="none"/>
          <w:lang w:eastAsia="zh-CN"/>
        </w:rPr>
        <w:t>推动社会文明进步，</w:t>
      </w:r>
      <w:r>
        <w:rPr>
          <w:rFonts w:hint="eastAsia" w:ascii="CESI仿宋-GB2312" w:hAnsi="CESI仿宋-GB2312" w:cs="CESI仿宋-GB2312"/>
          <w:color w:val="auto"/>
          <w:sz w:val="32"/>
          <w:szCs w:val="32"/>
          <w:u w:val="none"/>
          <w:lang w:eastAsia="zh-CN"/>
        </w:rPr>
        <w:t>是</w:t>
      </w:r>
      <w:r>
        <w:rPr>
          <w:rFonts w:hint="eastAsia" w:ascii="CESI仿宋-GB2312" w:hAnsi="CESI仿宋-GB2312" w:eastAsia="CESI仿宋-GB2312" w:cs="CESI仿宋-GB2312"/>
          <w:color w:val="auto"/>
          <w:sz w:val="32"/>
          <w:szCs w:val="32"/>
          <w:u w:val="none"/>
          <w:lang w:eastAsia="zh-CN"/>
        </w:rPr>
        <w:t>全面建成小康社会的重要方面</w:t>
      </w:r>
      <w:r>
        <w:rPr>
          <w:rFonts w:hint="eastAsia" w:ascii="CESI仿宋-GB2312" w:hAnsi="CESI仿宋-GB2312" w:cs="CESI仿宋-GB2312"/>
          <w:color w:val="auto"/>
          <w:sz w:val="32"/>
          <w:szCs w:val="32"/>
          <w:u w:val="none"/>
          <w:lang w:eastAsia="zh-CN"/>
        </w:rPr>
        <w:t>。我</w:t>
      </w:r>
      <w:r>
        <w:rPr>
          <w:rFonts w:hint="eastAsia" w:ascii="仿宋" w:hAnsi="仿宋" w:eastAsia="仿宋" w:cs="仿宋"/>
          <w:i w:val="0"/>
          <w:iCs w:val="0"/>
          <w:caps w:val="0"/>
          <w:color w:val="auto"/>
          <w:spacing w:val="0"/>
          <w:sz w:val="32"/>
          <w:szCs w:val="32"/>
          <w:u w:val="none"/>
          <w:shd w:val="clear" w:color="auto" w:fill="FFFFFF"/>
          <w:lang w:val="en-US" w:eastAsia="zh-CN"/>
        </w:rPr>
        <w:t>市</w:t>
      </w:r>
      <w:r>
        <w:rPr>
          <w:rFonts w:hint="eastAsia" w:ascii="仿宋" w:hAnsi="仿宋" w:eastAsia="仿宋" w:cs="仿宋"/>
          <w:i w:val="0"/>
          <w:iCs w:val="0"/>
          <w:caps w:val="0"/>
          <w:color w:val="auto"/>
          <w:spacing w:val="0"/>
          <w:sz w:val="32"/>
          <w:szCs w:val="32"/>
          <w:u w:val="none"/>
          <w:shd w:val="clear" w:color="auto" w:fill="FFFFFF"/>
        </w:rPr>
        <w:t>有</w:t>
      </w:r>
      <w:r>
        <w:rPr>
          <w:rFonts w:hint="eastAsia" w:ascii="仿宋" w:hAnsi="仿宋" w:eastAsia="仿宋" w:cs="仿宋"/>
          <w:i w:val="0"/>
          <w:iCs w:val="0"/>
          <w:caps w:val="0"/>
          <w:color w:val="auto"/>
          <w:spacing w:val="0"/>
          <w:sz w:val="32"/>
          <w:szCs w:val="32"/>
          <w:u w:val="none"/>
          <w:shd w:val="clear" w:color="auto" w:fill="FFFFFF"/>
          <w:lang w:val="en-US" w:eastAsia="zh-CN"/>
        </w:rPr>
        <w:t>30.5</w:t>
      </w:r>
      <w:r>
        <w:rPr>
          <w:rFonts w:hint="eastAsia" w:ascii="仿宋" w:hAnsi="仿宋" w:eastAsia="仿宋" w:cs="仿宋"/>
          <w:i w:val="0"/>
          <w:iCs w:val="0"/>
          <w:caps w:val="0"/>
          <w:color w:val="auto"/>
          <w:spacing w:val="0"/>
          <w:sz w:val="32"/>
          <w:szCs w:val="32"/>
          <w:u w:val="none"/>
          <w:shd w:val="clear" w:color="auto" w:fill="FFFFFF"/>
        </w:rPr>
        <w:t>万</w:t>
      </w:r>
      <w:r>
        <w:rPr>
          <w:rFonts w:hint="eastAsia" w:ascii="仿宋" w:hAnsi="仿宋" w:eastAsia="仿宋" w:cs="仿宋"/>
          <w:i w:val="0"/>
          <w:iCs w:val="0"/>
          <w:caps w:val="0"/>
          <w:color w:val="auto"/>
          <w:spacing w:val="0"/>
          <w:sz w:val="32"/>
          <w:szCs w:val="32"/>
          <w:u w:val="none"/>
          <w:shd w:val="clear" w:color="auto" w:fill="FFFFFF"/>
          <w:lang w:eastAsia="zh-CN"/>
        </w:rPr>
        <w:t>名</w:t>
      </w:r>
      <w:r>
        <w:rPr>
          <w:rFonts w:hint="eastAsia" w:ascii="仿宋" w:hAnsi="仿宋" w:eastAsia="仿宋" w:cs="仿宋"/>
          <w:i w:val="0"/>
          <w:iCs w:val="0"/>
          <w:caps w:val="0"/>
          <w:color w:val="auto"/>
          <w:spacing w:val="0"/>
          <w:sz w:val="32"/>
          <w:szCs w:val="32"/>
          <w:u w:val="none"/>
          <w:shd w:val="clear" w:color="auto" w:fill="FFFFFF"/>
        </w:rPr>
        <w:t>残疾人</w:t>
      </w:r>
      <w:r>
        <w:rPr>
          <w:rFonts w:hint="eastAsia" w:ascii="仿宋" w:hAnsi="仿宋" w:eastAsia="仿宋" w:cs="仿宋"/>
          <w:i w:val="0"/>
          <w:iCs w:val="0"/>
          <w:caps w:val="0"/>
          <w:color w:val="auto"/>
          <w:spacing w:val="0"/>
          <w:sz w:val="32"/>
          <w:szCs w:val="32"/>
          <w:u w:val="none"/>
          <w:shd w:val="clear" w:color="auto" w:fill="FFFFFF"/>
          <w:lang w:eastAsia="zh-CN"/>
        </w:rPr>
        <w:t>，</w:t>
      </w:r>
      <w:r>
        <w:rPr>
          <w:rFonts w:hint="eastAsia" w:ascii="仿宋" w:hAnsi="仿宋" w:eastAsia="仿宋" w:cs="仿宋"/>
          <w:i w:val="0"/>
          <w:iCs w:val="0"/>
          <w:caps w:val="0"/>
          <w:color w:val="auto"/>
          <w:spacing w:val="0"/>
          <w:sz w:val="32"/>
          <w:szCs w:val="32"/>
          <w:u w:val="none"/>
          <w:shd w:val="clear" w:color="auto" w:fill="FFFFFF"/>
        </w:rPr>
        <w:t>残疾人</w:t>
      </w:r>
      <w:r>
        <w:rPr>
          <w:rFonts w:hint="eastAsia" w:ascii="仿宋" w:hAnsi="仿宋" w:eastAsia="仿宋" w:cs="仿宋"/>
          <w:i w:val="0"/>
          <w:iCs w:val="0"/>
          <w:caps w:val="0"/>
          <w:color w:val="auto"/>
          <w:spacing w:val="0"/>
          <w:sz w:val="32"/>
          <w:szCs w:val="32"/>
          <w:u w:val="none"/>
          <w:shd w:val="clear" w:color="auto" w:fill="FFFFFF"/>
          <w:lang w:eastAsia="zh-CN"/>
        </w:rPr>
        <w:t>是</w:t>
      </w:r>
      <w:r>
        <w:rPr>
          <w:rFonts w:hint="eastAsia" w:ascii="仿宋" w:hAnsi="仿宋" w:eastAsia="仿宋" w:cs="仿宋"/>
          <w:i w:val="0"/>
          <w:iCs w:val="0"/>
          <w:caps w:val="0"/>
          <w:color w:val="auto"/>
          <w:spacing w:val="0"/>
          <w:sz w:val="32"/>
          <w:szCs w:val="32"/>
          <w:u w:val="none"/>
          <w:shd w:val="clear" w:color="auto" w:fill="FFFFFF"/>
        </w:rPr>
        <w:t>人数众多、特性突出</w:t>
      </w:r>
      <w:r>
        <w:rPr>
          <w:rFonts w:hint="eastAsia" w:ascii="仿宋" w:hAnsi="仿宋" w:eastAsia="仿宋" w:cs="仿宋"/>
          <w:i w:val="0"/>
          <w:iCs w:val="0"/>
          <w:caps w:val="0"/>
          <w:color w:val="auto"/>
          <w:spacing w:val="0"/>
          <w:sz w:val="32"/>
          <w:szCs w:val="32"/>
          <w:u w:val="none"/>
          <w:shd w:val="clear" w:color="auto" w:fill="FFFFFF"/>
          <w:lang w:eastAsia="zh-CN"/>
        </w:rPr>
        <w:t>、</w:t>
      </w:r>
      <w:r>
        <w:rPr>
          <w:rFonts w:hint="eastAsia" w:ascii="仿宋" w:hAnsi="仿宋" w:eastAsia="仿宋" w:cs="仿宋"/>
          <w:i w:val="0"/>
          <w:iCs w:val="0"/>
          <w:caps w:val="0"/>
          <w:color w:val="auto"/>
          <w:spacing w:val="0"/>
          <w:sz w:val="32"/>
          <w:szCs w:val="32"/>
          <w:u w:val="none"/>
          <w:shd w:val="clear" w:color="auto" w:fill="FFFFFF"/>
        </w:rPr>
        <w:t>特别需要关心帮助</w:t>
      </w:r>
      <w:r>
        <w:rPr>
          <w:rFonts w:hint="eastAsia" w:ascii="仿宋" w:hAnsi="仿宋" w:eastAsia="仿宋" w:cs="仿宋"/>
          <w:i w:val="0"/>
          <w:iCs w:val="0"/>
          <w:caps w:val="0"/>
          <w:color w:val="auto"/>
          <w:spacing w:val="0"/>
          <w:sz w:val="32"/>
          <w:szCs w:val="32"/>
          <w:u w:val="none"/>
          <w:shd w:val="clear" w:color="auto" w:fill="FFFFFF"/>
          <w:lang w:eastAsia="zh-CN"/>
        </w:rPr>
        <w:t>的困难群体。当前</w:t>
      </w:r>
      <w:r>
        <w:rPr>
          <w:rFonts w:hint="eastAsia" w:ascii="CESI仿宋-GB2312" w:hAnsi="CESI仿宋-GB2312" w:eastAsia="CESI仿宋-GB2312" w:cs="CESI仿宋-GB2312"/>
          <w:color w:val="auto"/>
          <w:sz w:val="32"/>
          <w:szCs w:val="32"/>
          <w:u w:val="none"/>
          <w:lang w:eastAsia="zh-CN"/>
        </w:rPr>
        <w:t>残疾人事业发展仍面临不少困难和问题：</w:t>
      </w:r>
      <w:r>
        <w:rPr>
          <w:rFonts w:hint="eastAsia" w:ascii="CESI仿宋-GB2312" w:hAnsi="CESI仿宋-GB2312" w:cs="CESI仿宋-GB2312"/>
          <w:color w:val="auto"/>
          <w:sz w:val="32"/>
          <w:szCs w:val="32"/>
          <w:u w:val="none"/>
          <w:lang w:eastAsia="zh-CN"/>
        </w:rPr>
        <w:t>一是由于身体原因残疾人返贫致贫风险高，低收入残疾人家庭生活还比较困难，残疾人增收致富的基础还比较薄弱。二是残疾人社会保障水平和就业质量还不高，残疾人家庭人均收入与社会平均水平还存在不小差距。三是残疾人公共服务的供给能力和水平还不能满足残疾人就学就医、康复照护、无障碍等多样化需求。四是残疾人平等权益还没有得到充分保障，歧视残疾人、侵害残疾人权益的现象还时有发生。</w:t>
      </w:r>
      <w:r>
        <w:rPr>
          <w:rFonts w:hint="default" w:ascii="CESI仿宋-GB2312" w:hAnsi="CESI仿宋-GB2312" w:eastAsia="CESI仿宋-GB2312" w:cs="CESI仿宋-GB2312"/>
          <w:color w:val="auto"/>
          <w:sz w:val="32"/>
          <w:szCs w:val="32"/>
          <w:u w:val="none"/>
          <w:lang w:eastAsia="zh-CN"/>
        </w:rPr>
        <w:t>残疾人事业仍然是经济社会发展的短板</w:t>
      </w:r>
      <w:r>
        <w:rPr>
          <w:rFonts w:hint="eastAsia" w:ascii="CESI仿宋-GB2312" w:hAnsi="CESI仿宋-GB2312" w:cs="CESI仿宋-GB2312"/>
          <w:color w:val="auto"/>
          <w:sz w:val="32"/>
          <w:szCs w:val="32"/>
          <w:u w:val="none"/>
          <w:lang w:val="en-US" w:eastAsia="zh-CN"/>
        </w:rPr>
        <w:t>和弱项</w:t>
      </w:r>
      <w:r>
        <w:rPr>
          <w:rFonts w:hint="default" w:ascii="CESI仿宋-GB2312" w:hAnsi="CESI仿宋-GB2312" w:eastAsia="CESI仿宋-GB2312" w:cs="CESI仿宋-GB2312"/>
          <w:color w:val="auto"/>
          <w:sz w:val="32"/>
          <w:szCs w:val="32"/>
          <w:u w:val="none"/>
          <w:lang w:eastAsia="zh-CN"/>
        </w:rPr>
        <w:t>，</w:t>
      </w:r>
      <w:r>
        <w:rPr>
          <w:rFonts w:hint="eastAsia" w:ascii="CESI仿宋-GB2312" w:hAnsi="CESI仿宋-GB2312" w:eastAsia="CESI仿宋-GB2312" w:cs="CESI仿宋-GB2312"/>
          <w:color w:val="auto"/>
          <w:sz w:val="32"/>
          <w:szCs w:val="32"/>
          <w:u w:val="none"/>
          <w:lang w:eastAsia="zh-CN"/>
        </w:rPr>
        <w:t>需要在“十四五”期间持续加大攻坚力度，逐步改进和</w:t>
      </w:r>
      <w:r>
        <w:rPr>
          <w:rFonts w:hint="eastAsia" w:ascii="CESI仿宋-GB2312" w:hAnsi="CESI仿宋-GB2312" w:cs="CESI仿宋-GB2312"/>
          <w:color w:val="auto"/>
          <w:sz w:val="32"/>
          <w:szCs w:val="32"/>
          <w:u w:val="none"/>
          <w:lang w:val="en-US" w:eastAsia="zh-CN"/>
        </w:rPr>
        <w:t>提升</w:t>
      </w:r>
      <w:r>
        <w:rPr>
          <w:rFonts w:hint="eastAsia" w:ascii="CESI仿宋-GB2312" w:hAnsi="CESI仿宋-GB2312" w:eastAsia="CESI仿宋-GB2312" w:cs="CESI仿宋-GB2312"/>
          <w:color w:val="auto"/>
          <w:sz w:val="32"/>
          <w:szCs w:val="32"/>
          <w:u w:val="none"/>
          <w:lang w:eastAsia="zh-CN"/>
        </w:rPr>
        <w:t>。</w:t>
      </w:r>
    </w:p>
    <w:p>
      <w:pPr>
        <w:pStyle w:val="4"/>
        <w:pageBreakBefore w:val="0"/>
        <w:kinsoku/>
        <w:wordWrap/>
        <w:overflowPunct/>
        <w:topLinePunct w:val="0"/>
        <w:autoSpaceDE/>
        <w:autoSpaceDN/>
        <w:bidi w:val="0"/>
        <w:adjustRightInd/>
        <w:snapToGrid/>
        <w:spacing w:line="600" w:lineRule="exact"/>
        <w:textAlignment w:val="auto"/>
        <w:outlineLvl w:val="0"/>
        <w:rPr>
          <w:rFonts w:hint="eastAsia"/>
          <w:color w:val="auto"/>
          <w:sz w:val="32"/>
          <w:szCs w:val="32"/>
          <w:lang w:eastAsia="zh-CN"/>
        </w:rPr>
      </w:pPr>
      <w:r>
        <w:rPr>
          <w:rFonts w:hint="eastAsia"/>
          <w:color w:val="auto"/>
          <w:sz w:val="32"/>
          <w:szCs w:val="32"/>
          <w:lang w:eastAsia="zh-CN"/>
        </w:rPr>
        <w:t>二、总体要求</w:t>
      </w:r>
    </w:p>
    <w:p>
      <w:pPr>
        <w:pStyle w:val="5"/>
        <w:pageBreakBefore w:val="0"/>
        <w:kinsoku/>
        <w:wordWrap/>
        <w:overflowPunct/>
        <w:topLinePunct w:val="0"/>
        <w:autoSpaceDE/>
        <w:autoSpaceDN/>
        <w:bidi w:val="0"/>
        <w:adjustRightInd/>
        <w:snapToGrid/>
        <w:spacing w:line="600" w:lineRule="exact"/>
        <w:textAlignment w:val="auto"/>
        <w:outlineLvl w:val="1"/>
        <w:rPr>
          <w:rFonts w:hint="eastAsia" w:ascii="仿宋" w:hAnsi="仿宋" w:eastAsia="仿宋" w:cs="仿宋"/>
          <w:color w:val="auto"/>
          <w:sz w:val="32"/>
          <w:szCs w:val="32"/>
          <w:lang w:eastAsia="zh-CN"/>
        </w:rPr>
      </w:pPr>
      <w:r>
        <w:rPr>
          <w:rFonts w:hint="eastAsia" w:ascii="楷体_GB2312" w:hAnsi="楷体_GB2312" w:eastAsia="楷体_GB2312" w:cs="楷体_GB2312"/>
          <w:color w:val="auto"/>
          <w:sz w:val="32"/>
          <w:szCs w:val="32"/>
          <w:lang w:eastAsia="zh-CN"/>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val="en" w:eastAsia="zh-CN"/>
        </w:rPr>
      </w:pPr>
      <w:r>
        <w:rPr>
          <w:rFonts w:hint="eastAsia" w:ascii="仿宋" w:hAnsi="仿宋" w:eastAsia="仿宋" w:cs="仿宋"/>
          <w:color w:val="auto"/>
          <w:sz w:val="32"/>
          <w:szCs w:val="32"/>
          <w:u w:val="none"/>
          <w:lang w:eastAsia="zh-CN"/>
        </w:rPr>
        <w:t>坚持以习近平新时代中国特色社会主义思想为指导，全面深入贯彻党的</w:t>
      </w:r>
      <w:r>
        <w:rPr>
          <w:rFonts w:hint="eastAsia" w:ascii="仿宋" w:hAnsi="仿宋" w:eastAsia="仿宋" w:cs="仿宋"/>
          <w:color w:val="auto"/>
          <w:sz w:val="32"/>
          <w:szCs w:val="32"/>
          <w:u w:val="none"/>
          <w:lang w:val="en-US" w:eastAsia="zh-CN"/>
        </w:rPr>
        <w:t>二十大</w:t>
      </w:r>
      <w:r>
        <w:rPr>
          <w:rFonts w:hint="eastAsia" w:ascii="仿宋" w:hAnsi="仿宋" w:eastAsia="仿宋" w:cs="仿宋"/>
          <w:color w:val="auto"/>
          <w:sz w:val="32"/>
          <w:szCs w:val="32"/>
          <w:u w:val="none"/>
          <w:lang w:eastAsia="zh-CN"/>
        </w:rPr>
        <w:t>精神</w:t>
      </w:r>
      <w:r>
        <w:rPr>
          <w:rFonts w:hint="eastAsia" w:ascii="仿宋" w:hAnsi="仿宋" w:eastAsia="仿宋" w:cs="仿宋"/>
          <w:color w:val="auto"/>
          <w:sz w:val="32"/>
          <w:szCs w:val="32"/>
          <w:u w:val="none"/>
          <w:lang w:val="en" w:eastAsia="zh-CN"/>
        </w:rPr>
        <w:t>和</w:t>
      </w:r>
      <w:r>
        <w:rPr>
          <w:rFonts w:hint="eastAsia" w:ascii="仿宋" w:hAnsi="仿宋" w:eastAsia="仿宋" w:cs="仿宋"/>
          <w:color w:val="auto"/>
          <w:sz w:val="32"/>
          <w:szCs w:val="32"/>
          <w:u w:val="none"/>
          <w:lang w:eastAsia="zh-CN"/>
        </w:rPr>
        <w:t>习近平总书记视察山西重要讲话重要指示</w:t>
      </w:r>
      <w:r>
        <w:rPr>
          <w:rFonts w:hint="eastAsia" w:ascii="仿宋" w:hAnsi="仿宋" w:eastAsia="仿宋" w:cs="仿宋"/>
          <w:color w:val="auto"/>
          <w:sz w:val="32"/>
          <w:szCs w:val="32"/>
          <w:u w:val="none"/>
          <w:lang w:val="en-US" w:eastAsia="zh-CN"/>
        </w:rPr>
        <w:t>及</w:t>
      </w:r>
      <w:r>
        <w:rPr>
          <w:rFonts w:hint="eastAsia" w:ascii="CESI仿宋-GB2312" w:hAnsi="CESI仿宋-GB2312" w:eastAsia="CESI仿宋-GB2312" w:cs="CESI仿宋-GB2312"/>
          <w:color w:val="auto"/>
          <w:sz w:val="32"/>
          <w:szCs w:val="32"/>
          <w:u w:val="none"/>
          <w:lang w:val="en-US" w:eastAsia="zh-CN"/>
        </w:rPr>
        <w:t>关于残疾人事业</w:t>
      </w:r>
      <w:r>
        <w:rPr>
          <w:rFonts w:hint="eastAsia" w:ascii="CESI仿宋-GB2312" w:hAnsi="CESI仿宋-GB2312" w:cs="CESI仿宋-GB2312"/>
          <w:color w:val="auto"/>
          <w:sz w:val="32"/>
          <w:szCs w:val="32"/>
          <w:u w:val="none"/>
          <w:lang w:val="en-US" w:eastAsia="zh-CN"/>
        </w:rPr>
        <w:t>的</w:t>
      </w:r>
      <w:r>
        <w:rPr>
          <w:rFonts w:hint="eastAsia" w:ascii="CESI仿宋-GB2312" w:hAnsi="CESI仿宋-GB2312" w:eastAsia="CESI仿宋-GB2312" w:cs="CESI仿宋-GB2312"/>
          <w:color w:val="auto"/>
          <w:sz w:val="32"/>
          <w:szCs w:val="32"/>
          <w:u w:val="none"/>
          <w:lang w:val="en-US" w:eastAsia="zh-CN"/>
        </w:rPr>
        <w:t>重要</w:t>
      </w:r>
      <w:r>
        <w:rPr>
          <w:rFonts w:hint="eastAsia" w:ascii="CESI仿宋-GB2312" w:hAnsi="CESI仿宋-GB2312" w:cs="CESI仿宋-GB2312"/>
          <w:color w:val="auto"/>
          <w:sz w:val="32"/>
          <w:szCs w:val="32"/>
          <w:u w:val="none"/>
          <w:lang w:val="en-US" w:eastAsia="zh-CN"/>
        </w:rPr>
        <w:t>论述</w:t>
      </w:r>
      <w:r>
        <w:rPr>
          <w:rFonts w:hint="eastAsia" w:ascii="CESI仿宋-GB2312" w:hAnsi="CESI仿宋-GB2312" w:eastAsia="CESI仿宋-GB2312" w:cs="CESI仿宋-GB2312"/>
          <w:color w:val="auto"/>
          <w:sz w:val="32"/>
          <w:szCs w:val="32"/>
          <w:u w:val="none"/>
          <w:lang w:val="en-US" w:eastAsia="zh-CN"/>
        </w:rPr>
        <w:t>精神</w:t>
      </w:r>
      <w:r>
        <w:rPr>
          <w:rFonts w:hint="eastAsia" w:ascii="仿宋" w:hAnsi="仿宋" w:eastAsia="仿宋" w:cs="仿宋"/>
          <w:color w:val="auto"/>
          <w:sz w:val="32"/>
          <w:szCs w:val="32"/>
          <w:u w:val="none"/>
          <w:lang w:val="en" w:eastAsia="zh-CN"/>
        </w:rPr>
        <w:t>，完整准确贯彻新发展理念，着力推动残疾人事业高质量发展。坚持弱有所扶，巩固拓展残疾人高质量发展成果。以促进残疾人全面发展和共同富裕为主线，保障残疾人平等权利，提升残疾人生活品质，增强残疾人自我发展能力，</w:t>
      </w:r>
      <w:r>
        <w:rPr>
          <w:rFonts w:hint="eastAsia" w:ascii="仿宋" w:hAnsi="仿宋" w:eastAsia="仿宋" w:cs="仿宋"/>
          <w:color w:val="auto"/>
          <w:sz w:val="32"/>
          <w:szCs w:val="32"/>
          <w:u w:val="none"/>
          <w:lang w:val="en-US" w:eastAsia="zh-CN"/>
        </w:rPr>
        <w:t>确保全市广大</w:t>
      </w:r>
      <w:r>
        <w:rPr>
          <w:rFonts w:hint="eastAsia" w:ascii="仿宋" w:hAnsi="仿宋" w:eastAsia="仿宋" w:cs="仿宋"/>
          <w:color w:val="auto"/>
          <w:sz w:val="32"/>
          <w:szCs w:val="32"/>
          <w:u w:val="none"/>
          <w:lang w:val="en" w:eastAsia="zh-CN"/>
        </w:rPr>
        <w:t>残疾人</w:t>
      </w:r>
      <w:r>
        <w:rPr>
          <w:rFonts w:hint="eastAsia" w:ascii="仿宋" w:hAnsi="仿宋" w:eastAsia="仿宋" w:cs="仿宋"/>
          <w:color w:val="auto"/>
          <w:sz w:val="32"/>
          <w:szCs w:val="32"/>
          <w:u w:val="none"/>
          <w:lang w:val="en-US" w:eastAsia="zh-CN"/>
        </w:rPr>
        <w:t>在实现</w:t>
      </w:r>
      <w:r>
        <w:rPr>
          <w:rFonts w:hint="eastAsia" w:ascii="仿宋" w:hAnsi="仿宋" w:eastAsia="仿宋" w:cs="仿宋"/>
          <w:color w:val="auto"/>
          <w:sz w:val="32"/>
          <w:szCs w:val="32"/>
          <w:u w:val="none"/>
          <w:lang w:val="en" w:eastAsia="zh-CN"/>
        </w:rPr>
        <w:t>共同富裕</w:t>
      </w:r>
      <w:r>
        <w:rPr>
          <w:rFonts w:hint="eastAsia" w:ascii="仿宋" w:hAnsi="仿宋" w:eastAsia="仿宋" w:cs="仿宋"/>
          <w:color w:val="auto"/>
          <w:sz w:val="32"/>
          <w:szCs w:val="32"/>
          <w:u w:val="none"/>
          <w:lang w:val="en-US" w:eastAsia="zh-CN"/>
        </w:rPr>
        <w:t>道路上“一个都不掉队”</w:t>
      </w:r>
      <w:r>
        <w:rPr>
          <w:rFonts w:hint="eastAsia" w:ascii="仿宋" w:hAnsi="仿宋" w:eastAsia="仿宋" w:cs="仿宋"/>
          <w:color w:val="auto"/>
          <w:sz w:val="32"/>
          <w:szCs w:val="32"/>
          <w:u w:val="none"/>
          <w:lang w:val="en" w:eastAsia="zh-CN"/>
        </w:rPr>
        <w:t>，全面开创临汾残疾人事业</w:t>
      </w:r>
      <w:r>
        <w:rPr>
          <w:rFonts w:hint="eastAsia" w:ascii="仿宋" w:hAnsi="仿宋" w:eastAsia="仿宋" w:cs="仿宋"/>
          <w:color w:val="auto"/>
          <w:sz w:val="32"/>
          <w:szCs w:val="32"/>
          <w:u w:val="none"/>
          <w:lang w:val="en-US" w:eastAsia="zh-CN"/>
        </w:rPr>
        <w:t>现代化</w:t>
      </w:r>
      <w:r>
        <w:rPr>
          <w:rFonts w:hint="eastAsia" w:ascii="仿宋" w:hAnsi="仿宋" w:eastAsia="仿宋" w:cs="仿宋"/>
          <w:color w:val="auto"/>
          <w:sz w:val="32"/>
          <w:szCs w:val="32"/>
          <w:u w:val="none"/>
          <w:lang w:val="en" w:eastAsia="zh-CN"/>
        </w:rPr>
        <w:t>新局面。</w:t>
      </w:r>
    </w:p>
    <w:p>
      <w:pPr>
        <w:pStyle w:val="5"/>
        <w:pageBreakBefore w:val="0"/>
        <w:kinsoku/>
        <w:wordWrap/>
        <w:overflowPunct/>
        <w:topLinePunct w:val="0"/>
        <w:autoSpaceDE/>
        <w:autoSpaceDN/>
        <w:bidi w:val="0"/>
        <w:adjustRightInd/>
        <w:snapToGrid/>
        <w:spacing w:line="600" w:lineRule="exact"/>
        <w:textAlignment w:val="auto"/>
        <w:outlineLvl w:val="1"/>
        <w:rPr>
          <w:rFonts w:hint="eastAsia" w:ascii="黑体" w:hAnsi="黑体" w:eastAsia="黑体" w:cs="黑体"/>
          <w:color w:val="auto"/>
          <w:sz w:val="32"/>
          <w:szCs w:val="32"/>
          <w:lang w:eastAsia="zh-CN"/>
        </w:rPr>
      </w:pPr>
      <w:r>
        <w:rPr>
          <w:rFonts w:hint="eastAsia" w:ascii="楷体_GB2312" w:hAnsi="楷体_GB2312" w:eastAsia="楷体_GB2312" w:cs="楷体_GB2312"/>
          <w:color w:val="auto"/>
          <w:sz w:val="32"/>
          <w:szCs w:val="32"/>
          <w:lang w:eastAsia="zh-CN"/>
        </w:rPr>
        <w:t>(二)基本原则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b/>
          <w:bCs/>
          <w:color w:val="auto"/>
          <w:sz w:val="32"/>
          <w:szCs w:val="32"/>
          <w:u w:val="none"/>
          <w:lang w:eastAsia="zh-CN"/>
        </w:rPr>
        <w:t>坚持党的全面领导。</w:t>
      </w:r>
      <w:r>
        <w:rPr>
          <w:rFonts w:hint="eastAsia" w:ascii="仿宋" w:hAnsi="仿宋" w:eastAsia="仿宋" w:cs="仿宋"/>
          <w:b w:val="0"/>
          <w:bCs w:val="0"/>
          <w:color w:val="auto"/>
          <w:sz w:val="32"/>
          <w:szCs w:val="32"/>
          <w:u w:val="none"/>
          <w:lang w:eastAsia="zh-CN"/>
        </w:rPr>
        <w:t>完善党委领导，政府负责的残疾人工作领导体制，</w:t>
      </w:r>
      <w:r>
        <w:rPr>
          <w:rFonts w:hint="eastAsia" w:ascii="仿宋" w:hAnsi="仿宋" w:eastAsia="仿宋" w:cs="仿宋"/>
          <w:color w:val="auto"/>
          <w:sz w:val="32"/>
          <w:szCs w:val="32"/>
          <w:u w:val="none"/>
          <w:lang w:eastAsia="zh-CN"/>
        </w:rPr>
        <w:t>为残疾人</w:t>
      </w:r>
      <w:r>
        <w:rPr>
          <w:rFonts w:hint="eastAsia" w:ascii="仿宋" w:hAnsi="仿宋" w:eastAsia="仿宋" w:cs="仿宋"/>
          <w:color w:val="auto"/>
          <w:sz w:val="32"/>
          <w:szCs w:val="32"/>
          <w:u w:val="none"/>
          <w:lang w:val="en-US" w:eastAsia="zh-CN"/>
        </w:rPr>
        <w:t>事业保障和</w:t>
      </w:r>
      <w:r>
        <w:rPr>
          <w:rFonts w:hint="eastAsia" w:ascii="仿宋" w:hAnsi="仿宋" w:eastAsia="仿宋" w:cs="仿宋"/>
          <w:color w:val="auto"/>
          <w:sz w:val="32"/>
          <w:szCs w:val="32"/>
          <w:u w:val="none"/>
          <w:lang w:eastAsia="zh-CN"/>
        </w:rPr>
        <w:t>发展提供坚强政治保障和组织保障。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b/>
          <w:bCs/>
          <w:color w:val="auto"/>
          <w:sz w:val="32"/>
          <w:szCs w:val="32"/>
          <w:u w:val="none"/>
          <w:lang w:eastAsia="zh-CN"/>
        </w:rPr>
        <w:t>坚持以人民为中心。</w:t>
      </w:r>
      <w:r>
        <w:rPr>
          <w:rFonts w:hint="eastAsia" w:ascii="仿宋" w:hAnsi="仿宋" w:eastAsia="仿宋" w:cs="仿宋"/>
          <w:color w:val="auto"/>
          <w:sz w:val="32"/>
          <w:szCs w:val="32"/>
          <w:u w:val="none"/>
          <w:lang w:val="en-US" w:eastAsia="zh-CN"/>
        </w:rPr>
        <w:t>着力</w:t>
      </w:r>
      <w:r>
        <w:rPr>
          <w:rFonts w:hint="eastAsia" w:ascii="仿宋" w:hAnsi="仿宋" w:eastAsia="仿宋" w:cs="仿宋"/>
          <w:color w:val="auto"/>
          <w:sz w:val="32"/>
          <w:szCs w:val="32"/>
          <w:u w:val="none"/>
          <w:lang w:eastAsia="zh-CN"/>
        </w:rPr>
        <w:t>解决好残疾人最关心、最直接、最现实的利益问题，</w:t>
      </w:r>
      <w:r>
        <w:rPr>
          <w:rFonts w:hint="eastAsia" w:ascii="仿宋" w:hAnsi="仿宋" w:eastAsia="仿宋" w:cs="仿宋"/>
          <w:color w:val="auto"/>
          <w:sz w:val="32"/>
          <w:szCs w:val="32"/>
          <w:u w:val="none"/>
          <w:lang w:val="en-US" w:eastAsia="zh-CN"/>
        </w:rPr>
        <w:t>不断</w:t>
      </w:r>
      <w:r>
        <w:rPr>
          <w:rFonts w:hint="eastAsia" w:ascii="仿宋" w:hAnsi="仿宋" w:eastAsia="仿宋" w:cs="仿宋"/>
          <w:color w:val="auto"/>
          <w:sz w:val="32"/>
          <w:szCs w:val="32"/>
          <w:u w:val="none"/>
          <w:lang w:eastAsia="zh-CN"/>
        </w:rPr>
        <w:t>激发残疾人的积极性、主动性、创造性</w:t>
      </w:r>
      <w:r>
        <w:rPr>
          <w:rFonts w:hint="eastAsia" w:ascii="仿宋" w:hAnsi="仿宋" w:eastAsia="仿宋" w:cs="仿宋"/>
          <w:color w:val="auto"/>
          <w:sz w:val="32"/>
          <w:szCs w:val="32"/>
          <w:u w:val="none"/>
          <w:lang w:val="en" w:eastAsia="zh-CN"/>
        </w:rPr>
        <w:t>，</w:t>
      </w:r>
      <w:r>
        <w:rPr>
          <w:rFonts w:hint="eastAsia" w:ascii="仿宋" w:hAnsi="仿宋" w:eastAsia="仿宋" w:cs="仿宋"/>
          <w:color w:val="auto"/>
          <w:sz w:val="32"/>
          <w:szCs w:val="32"/>
          <w:u w:val="none"/>
          <w:lang w:val="en-US" w:eastAsia="zh-CN"/>
        </w:rPr>
        <w:t>切实</w:t>
      </w:r>
      <w:r>
        <w:rPr>
          <w:rFonts w:hint="eastAsia" w:ascii="仿宋" w:hAnsi="仿宋" w:eastAsia="仿宋" w:cs="仿宋"/>
          <w:color w:val="auto"/>
          <w:sz w:val="32"/>
          <w:szCs w:val="32"/>
          <w:u w:val="none"/>
          <w:lang w:eastAsia="zh-CN"/>
        </w:rPr>
        <w:t>增强残疾人的获得感、幸福感、安全感。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44"/>
          <w:szCs w:val="44"/>
          <w:u w:val="none"/>
          <w:lang w:eastAsia="zh-CN"/>
        </w:rPr>
      </w:pPr>
      <w:r>
        <w:rPr>
          <w:rFonts w:hint="eastAsia" w:ascii="仿宋" w:hAnsi="仿宋" w:eastAsia="仿宋" w:cs="仿宋"/>
          <w:b/>
          <w:bCs/>
          <w:color w:val="auto"/>
          <w:sz w:val="32"/>
          <w:szCs w:val="32"/>
          <w:u w:val="none"/>
          <w:lang w:eastAsia="zh-CN"/>
        </w:rPr>
        <w:t>坚持改革创新。</w:t>
      </w:r>
      <w:r>
        <w:rPr>
          <w:rFonts w:hint="eastAsia" w:ascii="仿宋" w:hAnsi="仿宋" w:eastAsia="仿宋" w:cs="仿宋"/>
          <w:color w:val="auto"/>
          <w:sz w:val="32"/>
          <w:szCs w:val="32"/>
          <w:u w:val="none"/>
          <w:lang w:eastAsia="zh-CN"/>
        </w:rPr>
        <w:t>坚持保基本、固根基、提质量。完善残疾人社会福利制度和关爱服务体系，着力堵漏洞、补短板、强弱项、固根基。织密扎牢残疾人民生保障。巩固、强化残疾人服务供给，满足残疾人多层次、多样化发展需要，促进残疾人共享经济社会发展成果。形成统一协同高效、共建共治共享的治理体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b/>
          <w:bCs/>
          <w:color w:val="auto"/>
          <w:sz w:val="32"/>
          <w:szCs w:val="32"/>
          <w:u w:val="none"/>
          <w:lang w:eastAsia="zh-CN"/>
        </w:rPr>
        <w:t>坚持统筹协调。</w:t>
      </w:r>
      <w:r>
        <w:rPr>
          <w:rFonts w:hint="eastAsia" w:ascii="仿宋" w:hAnsi="仿宋" w:eastAsia="仿宋" w:cs="仿宋"/>
          <w:color w:val="auto"/>
          <w:sz w:val="32"/>
          <w:szCs w:val="32"/>
          <w:u w:val="none"/>
          <w:lang w:eastAsia="zh-CN"/>
        </w:rPr>
        <w:t>发挥政府主导作用和社会力量、市场机制的推动作用，整合资源、集成政策、优化服务，促进残疾人事业在城乡之间、区域之间更加平衡、更加充分、更可持续发展。</w:t>
      </w:r>
    </w:p>
    <w:p>
      <w:pPr>
        <w:pStyle w:val="5"/>
        <w:pageBreakBefore w:val="0"/>
        <w:kinsoku/>
        <w:wordWrap/>
        <w:overflowPunct/>
        <w:topLinePunct w:val="0"/>
        <w:autoSpaceDE/>
        <w:autoSpaceDN/>
        <w:bidi w:val="0"/>
        <w:adjustRightInd/>
        <w:snapToGrid/>
        <w:spacing w:line="600" w:lineRule="exact"/>
        <w:textAlignment w:val="auto"/>
        <w:outlineLvl w:val="1"/>
        <w:rPr>
          <w:rFonts w:hint="eastAsia" w:ascii="CESI楷体-GB2312" w:hAnsi="CESI楷体-GB2312" w:eastAsia="CESI楷体-GB2312" w:cs="CESI楷体-GB2312"/>
          <w:color w:val="auto"/>
          <w:sz w:val="32"/>
          <w:szCs w:val="32"/>
          <w:lang w:eastAsia="zh-CN"/>
        </w:rPr>
      </w:pPr>
      <w:r>
        <w:rPr>
          <w:rFonts w:hint="eastAsia" w:ascii="楷体_GB2312" w:hAnsi="楷体_GB2312" w:eastAsia="楷体_GB2312" w:cs="楷体_GB2312"/>
          <w:color w:val="auto"/>
          <w:sz w:val="32"/>
          <w:szCs w:val="32"/>
          <w:lang w:eastAsia="zh-CN"/>
        </w:rPr>
        <w:t>(三)发展目标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到2025年</w:t>
      </w:r>
      <w:r>
        <w:rPr>
          <w:rFonts w:hint="eastAsia" w:ascii="仿宋" w:hAnsi="仿宋" w:eastAsia="仿宋" w:cs="仿宋"/>
          <w:color w:val="auto"/>
          <w:sz w:val="32"/>
          <w:szCs w:val="32"/>
          <w:u w:val="none"/>
          <w:lang w:val="en" w:eastAsia="zh-CN"/>
        </w:rPr>
        <w:t>，</w:t>
      </w:r>
      <w:r>
        <w:rPr>
          <w:rFonts w:hint="eastAsia" w:ascii="仿宋" w:hAnsi="仿宋" w:eastAsia="仿宋" w:cs="仿宋"/>
          <w:color w:val="auto"/>
          <w:sz w:val="32"/>
          <w:szCs w:val="32"/>
          <w:u w:val="none"/>
          <w:lang w:eastAsia="zh-CN"/>
        </w:rPr>
        <w:t>残疾人脱贫攻坚成果巩固拓展</w:t>
      </w:r>
      <w:r>
        <w:rPr>
          <w:rFonts w:hint="eastAsia" w:ascii="仿宋" w:hAnsi="仿宋" w:eastAsia="仿宋" w:cs="仿宋"/>
          <w:color w:val="auto"/>
          <w:sz w:val="32"/>
          <w:szCs w:val="32"/>
          <w:u w:val="none"/>
          <w:lang w:val="en" w:eastAsia="zh-CN"/>
        </w:rPr>
        <w:t>，残疾人</w:t>
      </w:r>
      <w:r>
        <w:rPr>
          <w:rFonts w:hint="eastAsia" w:ascii="仿宋" w:hAnsi="仿宋" w:eastAsia="仿宋" w:cs="仿宋"/>
          <w:color w:val="auto"/>
          <w:sz w:val="32"/>
          <w:szCs w:val="32"/>
          <w:u w:val="none"/>
          <w:lang w:eastAsia="zh-CN"/>
        </w:rPr>
        <w:t>生活品质得到新改善，残疾人民生福祉达到新水平。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44"/>
          <w:szCs w:val="44"/>
          <w:u w:val="none"/>
          <w:lang w:eastAsia="zh-CN"/>
        </w:rPr>
      </w:pPr>
      <w:r>
        <w:rPr>
          <w:rFonts w:hint="eastAsia" w:ascii="仿宋" w:hAnsi="仿宋" w:eastAsia="仿宋" w:cs="仿宋"/>
          <w:color w:val="auto"/>
          <w:sz w:val="32"/>
          <w:szCs w:val="32"/>
          <w:u w:val="none"/>
          <w:lang w:eastAsia="zh-CN"/>
        </w:rPr>
        <w:t>——多层次残疾人社会保障制度基本建立。残疾人基本民生得到稳定保障</w:t>
      </w:r>
      <w:r>
        <w:rPr>
          <w:rFonts w:hint="eastAsia" w:ascii="仿宋" w:hAnsi="仿宋" w:eastAsia="仿宋" w:cs="仿宋"/>
          <w:color w:val="auto"/>
          <w:sz w:val="32"/>
          <w:szCs w:val="32"/>
          <w:u w:val="none"/>
          <w:lang w:val="en" w:eastAsia="zh-CN"/>
        </w:rPr>
        <w:t>，</w:t>
      </w:r>
      <w:r>
        <w:rPr>
          <w:rFonts w:hint="eastAsia" w:ascii="仿宋" w:hAnsi="仿宋" w:eastAsia="仿宋" w:cs="仿宋"/>
          <w:color w:val="auto"/>
          <w:sz w:val="32"/>
          <w:szCs w:val="32"/>
          <w:u w:val="none"/>
          <w:lang w:eastAsia="zh-CN"/>
        </w:rPr>
        <w:t>重度残疾人得到更好照护。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——残疾人就业创业支持体系基本形成。就业规模不断扩大，就业质量明显提升。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——残疾人基本公共服务迈上新台阶。残疾预防和残疾人康复全面加强，特殊教育体系更加完善，残疾人服务平台作用得到充分发挥，无障碍环境持续优化。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——残疾人事业发展基础更加牢固。残疾人事业法治体系更加健全，组织建设进一步加强，残疾人思想道德、文化素质和参与社会生活能力明显提高。残疾人事业基础保障条件明显改善，质量效益不断提升。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到</w:t>
      </w:r>
      <w:r>
        <w:rPr>
          <w:rFonts w:hint="eastAsia" w:ascii="仿宋" w:hAnsi="仿宋" w:eastAsia="仿宋" w:cs="仿宋"/>
          <w:color w:val="auto"/>
          <w:sz w:val="32"/>
          <w:szCs w:val="32"/>
          <w:u w:val="none"/>
          <w:lang w:val="en-US" w:eastAsia="zh-CN"/>
        </w:rPr>
        <w:t>2035年，残疾人事业与我市实现现代化目标相适应，残疾人物质生活更为富裕，精神生活更为丰富，平等包容的社会氛围更加浓厚。残疾人充分享有平等参与、公平发展的权利，残疾人的全面发展和共同富裕取得实质性进展。</w:t>
      </w:r>
    </w:p>
    <w:tbl>
      <w:tblPr>
        <w:tblStyle w:val="14"/>
        <w:tblpPr w:leftFromText="180" w:rightFromText="180" w:vertAnchor="text" w:horzAnchor="page" w:tblpX="1768" w:tblpY="292"/>
        <w:tblOverlap w:val="neve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7"/>
        <w:gridCol w:w="4498"/>
        <w:gridCol w:w="1555"/>
        <w:gridCol w:w="133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594"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专栏1</w:t>
            </w:r>
            <w:r>
              <w:rPr>
                <w:rFonts w:hint="eastAsia" w:ascii="宋体" w:hAnsi="宋体" w:eastAsia="宋体" w:cs="宋体"/>
                <w:i w:val="0"/>
                <w:caps w:val="0"/>
                <w:color w:val="333333"/>
                <w:spacing w:val="0"/>
                <w:sz w:val="21"/>
                <w:szCs w:val="21"/>
                <w:lang w:val="en-US" w:eastAsia="zh-CN"/>
              </w:rPr>
              <w:t xml:space="preserve"> </w:t>
            </w:r>
            <w:r>
              <w:rPr>
                <w:rFonts w:hint="eastAsia" w:ascii="宋体" w:hAnsi="宋体" w:eastAsia="宋体" w:cs="宋体"/>
                <w:i w:val="0"/>
                <w:caps w:val="0"/>
                <w:color w:val="333333"/>
                <w:spacing w:val="0"/>
                <w:sz w:val="21"/>
                <w:szCs w:val="21"/>
              </w:rPr>
              <w:t>“十四五”</w:t>
            </w:r>
            <w:r>
              <w:rPr>
                <w:rFonts w:hint="eastAsia" w:ascii="宋体" w:hAnsi="宋体" w:eastAsia="宋体" w:cs="宋体"/>
                <w:i w:val="0"/>
                <w:caps w:val="0"/>
                <w:color w:val="333333"/>
                <w:spacing w:val="0"/>
                <w:sz w:val="21"/>
                <w:szCs w:val="21"/>
                <w:lang w:eastAsia="zh-CN"/>
              </w:rPr>
              <w:t>临汾市</w:t>
            </w:r>
            <w:r>
              <w:rPr>
                <w:rFonts w:hint="eastAsia" w:ascii="宋体" w:hAnsi="宋体" w:eastAsia="宋体" w:cs="宋体"/>
                <w:i w:val="0"/>
                <w:caps w:val="0"/>
                <w:color w:val="333333"/>
                <w:spacing w:val="0"/>
                <w:sz w:val="21"/>
                <w:szCs w:val="21"/>
              </w:rPr>
              <w:t>残疾人保障和发展主要指标</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别</w:t>
            </w: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rightChars="0" w:firstLine="0" w:firstLineChars="0"/>
              <w:jc w:val="center"/>
              <w:rPr>
                <w:rFonts w:hint="eastAsia" w:ascii="宋体" w:hAnsi="宋体" w:eastAsia="宋体" w:cs="宋体"/>
                <w:kern w:val="0"/>
                <w:sz w:val="21"/>
                <w:szCs w:val="21"/>
                <w:lang w:val="en-US" w:eastAsia="zh-CN" w:bidi="ar"/>
              </w:rPr>
            </w:pPr>
            <w:r>
              <w:rPr>
                <w:rFonts w:hint="eastAsia" w:ascii="宋体" w:hAnsi="宋体" w:eastAsia="宋体" w:cs="宋体"/>
                <w:i w:val="0"/>
                <w:caps w:val="0"/>
                <w:color w:val="333333"/>
                <w:spacing w:val="0"/>
                <w:sz w:val="21"/>
                <w:szCs w:val="21"/>
              </w:rPr>
              <w:t>指</w:t>
            </w:r>
            <w:r>
              <w:rPr>
                <w:rFonts w:hint="eastAsia" w:ascii="宋体" w:hAnsi="宋体" w:eastAsia="宋体" w:cs="宋体"/>
                <w:i w:val="0"/>
                <w:caps w:val="0"/>
                <w:color w:val="333333"/>
                <w:spacing w:val="0"/>
                <w:sz w:val="21"/>
                <w:szCs w:val="21"/>
                <w:lang w:val="en-US" w:eastAsia="zh-CN"/>
              </w:rPr>
              <w:t xml:space="preserve">    </w:t>
            </w:r>
            <w:r>
              <w:rPr>
                <w:rFonts w:hint="eastAsia" w:ascii="宋体" w:hAnsi="宋体" w:eastAsia="宋体" w:cs="宋体"/>
                <w:i w:val="0"/>
                <w:caps w:val="0"/>
                <w:color w:val="333333"/>
                <w:spacing w:val="0"/>
                <w:sz w:val="21"/>
                <w:szCs w:val="21"/>
              </w:rPr>
              <w:t>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2025年</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指标属性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restart"/>
            <w:tcBorders>
              <w:top w:val="single" w:color="000000" w:sz="6" w:space="0"/>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收入和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就业</w:t>
            </w: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i w:val="0"/>
                <w:caps w:val="0"/>
                <w:color w:val="333333"/>
                <w:spacing w:val="0"/>
                <w:sz w:val="21"/>
                <w:szCs w:val="21"/>
              </w:rPr>
              <w:t>1.残疾人家庭人均收入年均增长（%）</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与</w:t>
            </w:r>
            <w:r>
              <w:rPr>
                <w:rFonts w:hint="eastAsia" w:ascii="宋体" w:hAnsi="宋体" w:eastAsia="宋体" w:cs="宋体"/>
                <w:i w:val="0"/>
                <w:caps w:val="0"/>
                <w:color w:val="333333"/>
                <w:spacing w:val="0"/>
                <w:sz w:val="21"/>
                <w:szCs w:val="21"/>
                <w:lang w:eastAsia="zh-CN"/>
              </w:rPr>
              <w:t>全市</w:t>
            </w:r>
            <w:r>
              <w:rPr>
                <w:rFonts w:hint="eastAsia" w:ascii="宋体" w:hAnsi="宋体" w:eastAsia="宋体" w:cs="宋体"/>
                <w:i w:val="0"/>
                <w:caps w:val="0"/>
                <w:color w:val="333333"/>
                <w:spacing w:val="0"/>
                <w:sz w:val="21"/>
                <w:szCs w:val="21"/>
              </w:rPr>
              <w:t>地区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生产总值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增长同步</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预期性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2.城乡残疾人职业技能培训人次</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i w:val="0"/>
                <w:caps w:val="0"/>
                <w:color w:val="333333"/>
                <w:spacing w:val="0"/>
                <w:sz w:val="21"/>
                <w:szCs w:val="21"/>
                <w:lang w:val="en-US" w:eastAsia="zh-CN"/>
              </w:rPr>
              <w:t>6000</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预期性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restart"/>
            <w:tcBorders>
              <w:top w:val="single" w:color="000000" w:sz="6" w:space="0"/>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社会保障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和基本公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共服务</w:t>
            </w: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3.符合条件的残疾人纳入最低生活保障比例（%）</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100</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4.困难残疾人生活补贴覆盖率（%）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100</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5.重度残疾人护理补贴覆盖率（%）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100</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6.残疾人城乡居民基本养老保险参保率（%）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&gt;90</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预期性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7.残疾人城乡居民基本医疗保险参保率（%）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&gt;95</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预期性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8.残疾儿童少年义务教育入学率（%）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东文宋体" w:hAnsi="东文宋体" w:eastAsia="东文宋体" w:cs="东文宋体"/>
                <w:i w:val="0"/>
                <w:caps w:val="0"/>
                <w:color w:val="333333"/>
                <w:spacing w:val="0"/>
                <w:sz w:val="21"/>
                <w:szCs w:val="21"/>
              </w:rPr>
              <w:t>≥</w:t>
            </w:r>
            <w:r>
              <w:rPr>
                <w:rFonts w:hint="eastAsia" w:ascii="宋体" w:hAnsi="宋体" w:eastAsia="宋体" w:cs="宋体"/>
                <w:i w:val="0"/>
                <w:caps w:val="0"/>
                <w:color w:val="333333"/>
                <w:spacing w:val="0"/>
                <w:sz w:val="21"/>
                <w:szCs w:val="21"/>
              </w:rPr>
              <w:t>97</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9.残疾人基本康复服务覆盖率（%）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东文宋体" w:hAnsi="东文宋体" w:eastAsia="东文宋体" w:cs="东文宋体"/>
                <w:i w:val="0"/>
                <w:caps w:val="0"/>
                <w:color w:val="333333"/>
                <w:spacing w:val="0"/>
                <w:sz w:val="21"/>
                <w:szCs w:val="21"/>
              </w:rPr>
              <w:t>≥</w:t>
            </w:r>
            <w:r>
              <w:rPr>
                <w:rFonts w:hint="eastAsia" w:ascii="宋体" w:hAnsi="宋体" w:eastAsia="宋体" w:cs="宋体"/>
                <w:i w:val="0"/>
                <w:caps w:val="0"/>
                <w:color w:val="333333"/>
                <w:spacing w:val="0"/>
                <w:sz w:val="21"/>
                <w:szCs w:val="21"/>
              </w:rPr>
              <w:t>85</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10.残疾人辅助器具适配率（%）</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东文宋体" w:hAnsi="东文宋体" w:eastAsia="东文宋体" w:cs="东文宋体"/>
                <w:i w:val="0"/>
                <w:caps w:val="0"/>
                <w:color w:val="333333"/>
                <w:spacing w:val="0"/>
                <w:sz w:val="21"/>
                <w:szCs w:val="21"/>
              </w:rPr>
              <w:t>≥</w:t>
            </w:r>
            <w:r>
              <w:rPr>
                <w:rFonts w:hint="eastAsia" w:ascii="宋体" w:hAnsi="宋体" w:eastAsia="宋体" w:cs="宋体"/>
                <w:i w:val="0"/>
                <w:caps w:val="0"/>
                <w:color w:val="333333"/>
                <w:spacing w:val="0"/>
                <w:sz w:val="21"/>
                <w:szCs w:val="21"/>
              </w:rPr>
              <w:t>85</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07" w:type="dxa"/>
            <w:vMerge w:val="continue"/>
            <w:tcBorders>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sz w:val="21"/>
                <w:szCs w:val="21"/>
              </w:rPr>
            </w:pPr>
          </w:p>
        </w:tc>
        <w:tc>
          <w:tcPr>
            <w:tcW w:w="449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rightChars="0" w:firstLine="0" w:firstLineChars="0"/>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i w:val="0"/>
                <w:caps w:val="0"/>
                <w:color w:val="auto"/>
                <w:spacing w:val="0"/>
                <w:sz w:val="21"/>
                <w:szCs w:val="21"/>
              </w:rPr>
              <w:t>11.困难重度残疾人居家无障碍改造数（户）</w:t>
            </w:r>
          </w:p>
        </w:tc>
        <w:tc>
          <w:tcPr>
            <w:tcW w:w="1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1561</w:t>
            </w:r>
          </w:p>
        </w:tc>
        <w:tc>
          <w:tcPr>
            <w:tcW w:w="1334"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333333"/>
                <w:spacing w:val="0"/>
                <w:sz w:val="21"/>
                <w:szCs w:val="21"/>
              </w:rPr>
              <w:t>约束性</w:t>
            </w:r>
          </w:p>
        </w:tc>
      </w:tr>
    </w:tbl>
    <w:p>
      <w:pPr>
        <w:pStyle w:val="4"/>
        <w:pageBreakBefore w:val="0"/>
        <w:kinsoku/>
        <w:wordWrap/>
        <w:overflowPunct/>
        <w:topLinePunct w:val="0"/>
        <w:autoSpaceDE/>
        <w:autoSpaceDN/>
        <w:bidi w:val="0"/>
        <w:adjustRightInd/>
        <w:snapToGrid/>
        <w:spacing w:line="600" w:lineRule="exact"/>
        <w:ind w:left="0" w:leftChars="0" w:firstLine="0" w:firstLineChars="0"/>
        <w:textAlignment w:val="auto"/>
        <w:outlineLvl w:val="0"/>
        <w:rPr>
          <w:rFonts w:hint="eastAsia"/>
          <w:color w:val="auto"/>
          <w:lang w:eastAsia="zh-CN"/>
        </w:rPr>
      </w:pPr>
      <w:bookmarkStart w:id="3" w:name="_Toc671650815"/>
    </w:p>
    <w:p>
      <w:pPr>
        <w:pStyle w:val="4"/>
        <w:pageBreakBefore w:val="0"/>
        <w:kinsoku/>
        <w:wordWrap/>
        <w:overflowPunct/>
        <w:topLinePunct w:val="0"/>
        <w:autoSpaceDE/>
        <w:autoSpaceDN/>
        <w:bidi w:val="0"/>
        <w:adjustRightInd/>
        <w:snapToGrid/>
        <w:spacing w:line="600" w:lineRule="exact"/>
        <w:textAlignment w:val="auto"/>
        <w:outlineLvl w:val="0"/>
        <w:rPr>
          <w:rFonts w:hint="eastAsia"/>
          <w:color w:val="auto"/>
          <w:lang w:eastAsia="zh-CN"/>
        </w:rPr>
      </w:pPr>
      <w:r>
        <w:rPr>
          <w:rFonts w:hint="eastAsia"/>
          <w:color w:val="auto"/>
          <w:lang w:eastAsia="zh-CN"/>
        </w:rPr>
        <w:t>三、重点任务</w:t>
      </w:r>
      <w:bookmarkEnd w:id="3"/>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bookmarkStart w:id="4" w:name="_Toc1475030905"/>
      <w:r>
        <w:rPr>
          <w:rFonts w:hint="eastAsia" w:ascii="仿宋_GB2312" w:eastAsia="仿宋_GB2312"/>
          <w:color w:val="auto"/>
          <w:sz w:val="32"/>
          <w:szCs w:val="32"/>
        </w:rPr>
        <w:t>（一）</w:t>
      </w:r>
      <w:r>
        <w:rPr>
          <w:rFonts w:hint="eastAsia" w:ascii="楷体" w:hAnsi="楷体" w:eastAsia="楷体" w:cs="楷体"/>
          <w:color w:val="auto"/>
          <w:sz w:val="32"/>
          <w:szCs w:val="32"/>
          <w:lang w:eastAsia="zh-CN"/>
        </w:rPr>
        <w:t>提高残疾人民生保障水平</w:t>
      </w:r>
      <w:r>
        <w:rPr>
          <w:rFonts w:hint="eastAsia" w:ascii="楷体" w:hAnsi="楷体" w:eastAsia="楷体" w:cs="楷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b w:val="0"/>
          <w:bCs w:val="0"/>
          <w:color w:val="auto"/>
          <w:sz w:val="32"/>
          <w:szCs w:val="40"/>
          <w:u w:val="none"/>
          <w:lang w:val="en-US" w:eastAsia="zh-CN"/>
        </w:rPr>
      </w:pPr>
      <w:r>
        <w:rPr>
          <w:rFonts w:hint="eastAsia" w:ascii="仿宋_GB2312" w:eastAsia="仿宋_GB2312"/>
          <w:b/>
          <w:bCs/>
          <w:color w:val="auto"/>
          <w:sz w:val="32"/>
          <w:szCs w:val="32"/>
        </w:rPr>
        <w:t>1．巩固拓展残疾人脱贫攻坚成果。</w:t>
      </w:r>
      <w:r>
        <w:rPr>
          <w:rFonts w:hint="eastAsia" w:ascii="仿宋_GB2312" w:eastAsia="仿宋_GB2312"/>
          <w:color w:val="auto"/>
          <w:sz w:val="32"/>
          <w:szCs w:val="32"/>
          <w:lang w:eastAsia="zh-CN"/>
        </w:rPr>
        <w:t>保持脱贫攻坚目标完成后</w:t>
      </w:r>
      <w:r>
        <w:rPr>
          <w:rFonts w:hint="eastAsia" w:ascii="仿宋_GB2312" w:eastAsia="仿宋_GB2312"/>
          <w:color w:val="auto"/>
          <w:sz w:val="32"/>
          <w:szCs w:val="32"/>
          <w:lang w:val="en-US" w:eastAsia="zh-CN"/>
        </w:rPr>
        <w:t>5年过渡期内主要帮扶政策总体稳定，优化现有帮扶政策，开展常态化数据比对，</w:t>
      </w:r>
      <w:r>
        <w:rPr>
          <w:rFonts w:hint="eastAsia" w:ascii="仿宋_GB2312" w:eastAsia="仿宋_GB2312"/>
          <w:color w:val="auto"/>
          <w:sz w:val="32"/>
          <w:szCs w:val="32"/>
        </w:rPr>
        <w:t>健全易返贫致贫人口动态监测预警和帮扶机制，</w:t>
      </w:r>
      <w:r>
        <w:rPr>
          <w:rFonts w:hint="eastAsia" w:ascii="仿宋_GB2312" w:eastAsia="仿宋_GB2312"/>
          <w:color w:val="auto"/>
          <w:sz w:val="32"/>
          <w:szCs w:val="32"/>
          <w:lang w:eastAsia="zh-CN"/>
        </w:rPr>
        <w:t>实时掌握困难残疾人生活补贴和重度残疾人护理补贴，城乡居民基本医疗保险、基本养老保险、社会救助和危房改造等保障性政策落实情况，做到早发现、早干预、早帮扶，坚决守住不发生规模性返贫底线。</w:t>
      </w:r>
      <w:r>
        <w:rPr>
          <w:rFonts w:hint="eastAsia" w:ascii="仿宋_GB2312" w:eastAsia="仿宋_GB2312"/>
          <w:color w:val="auto"/>
          <w:sz w:val="32"/>
          <w:szCs w:val="32"/>
        </w:rPr>
        <w:t>对脱贫人口中完全丧失劳动能力或部分丧失劳动能力且无法通过产业就业获得稳定收入的残疾人，按规定纳入</w:t>
      </w:r>
      <w:r>
        <w:rPr>
          <w:rFonts w:hint="eastAsia" w:ascii="仿宋_GB2312" w:eastAsia="仿宋_GB2312"/>
          <w:color w:val="auto"/>
          <w:sz w:val="32"/>
          <w:szCs w:val="32"/>
          <w:lang w:eastAsia="zh-CN"/>
        </w:rPr>
        <w:t>最低生活保障</w:t>
      </w:r>
      <w:r>
        <w:rPr>
          <w:rFonts w:hint="eastAsia" w:ascii="仿宋_GB2312" w:eastAsia="仿宋_GB2312"/>
          <w:color w:val="auto"/>
          <w:sz w:val="32"/>
          <w:szCs w:val="32"/>
        </w:rPr>
        <w:t>或特困人员救助供养范围，做到应保尽保、应兜尽兜</w:t>
      </w:r>
      <w:r>
        <w:rPr>
          <w:rFonts w:hint="eastAsia" w:ascii="仿宋_GB2312" w:eastAsia="仿宋_GB2312"/>
          <w:color w:val="auto"/>
          <w:sz w:val="32"/>
          <w:szCs w:val="32"/>
          <w:lang w:eastAsia="zh-CN"/>
        </w:rPr>
        <w:t>。</w:t>
      </w:r>
      <w:r>
        <w:rPr>
          <w:rFonts w:hint="eastAsia" w:ascii="仿宋_GB2312" w:eastAsia="仿宋_GB2312"/>
          <w:color w:val="auto"/>
          <w:sz w:val="32"/>
          <w:szCs w:val="32"/>
        </w:rPr>
        <w:t>按照巩固拓展脱贫攻坚成果同乡村振兴有效衔接要求，持续做好农村低收入残疾人家庭帮扶工作</w:t>
      </w:r>
      <w:r>
        <w:rPr>
          <w:rFonts w:hint="eastAsia" w:ascii="仿宋_GB2312" w:eastAsia="仿宋_GB2312"/>
          <w:color w:val="auto"/>
          <w:sz w:val="32"/>
          <w:szCs w:val="32"/>
          <w:lang w:eastAsia="zh-CN"/>
        </w:rPr>
        <w:t>，</w:t>
      </w:r>
      <w:r>
        <w:rPr>
          <w:rFonts w:hint="eastAsia" w:ascii="仿宋_GB2312" w:eastAsia="仿宋_GB2312"/>
          <w:color w:val="auto"/>
          <w:sz w:val="32"/>
          <w:szCs w:val="32"/>
        </w:rPr>
        <w:t>持续动员社会力量参与残疾人帮扶。</w:t>
      </w:r>
      <w:r>
        <w:rPr>
          <w:rFonts w:hint="eastAsia" w:ascii="仿宋_GB2312" w:eastAsia="仿宋_GB2312"/>
          <w:color w:val="auto"/>
          <w:sz w:val="32"/>
          <w:szCs w:val="32"/>
          <w:lang w:eastAsia="zh-CN"/>
        </w:rPr>
        <w:t>完善利益联结机制，积极引导低收入残疾人家庭采取土地托管或林权、农村土地承包经营权入股等方式，参与乡村现代化产业，分享产业链增值收益</w:t>
      </w:r>
      <w:r>
        <w:rPr>
          <w:rFonts w:hint="eastAsia" w:ascii="仿宋_GB2312" w:eastAsia="仿宋_GB2312"/>
          <w:color w:val="auto"/>
          <w:sz w:val="32"/>
          <w:szCs w:val="32"/>
        </w:rPr>
        <w:t>。充分发挥基层党组织在扶残助残中的重要作用，在深化农村集体产权制度改革中帮助残疾人共享集体经济发展成果</w:t>
      </w:r>
      <w:r>
        <w:rPr>
          <w:rFonts w:hint="eastAsia" w:ascii="仿宋_GB2312" w:eastAsia="仿宋_GB2312"/>
          <w:color w:val="auto"/>
          <w:sz w:val="32"/>
          <w:szCs w:val="32"/>
          <w:lang w:eastAsia="zh-CN"/>
        </w:rPr>
        <w:t>，</w:t>
      </w:r>
      <w:r>
        <w:rPr>
          <w:rFonts w:hint="eastAsia" w:ascii="仿宋_GB2312" w:eastAsia="仿宋_GB2312"/>
          <w:color w:val="auto"/>
          <w:sz w:val="32"/>
          <w:szCs w:val="32"/>
        </w:rPr>
        <w:t>组织协调各方面资源力量加强对残疾人的关心关爱。</w:t>
      </w:r>
      <w:r>
        <w:rPr>
          <w:rFonts w:hint="eastAsia" w:ascii="CESI仿宋-GB2312" w:hAnsi="CESI仿宋-GB2312" w:eastAsia="CESI仿宋-GB2312" w:cs="CESI仿宋-GB2312"/>
          <w:b w:val="0"/>
          <w:bCs w:val="0"/>
          <w:color w:val="auto"/>
          <w:sz w:val="32"/>
          <w:szCs w:val="40"/>
          <w:u w:val="none"/>
          <w:lang w:val="en-US" w:eastAsia="zh-CN"/>
        </w:rPr>
        <w:t>（牵头</w:t>
      </w:r>
      <w:r>
        <w:rPr>
          <w:rFonts w:hint="default" w:ascii="CESI仿宋-GB2312" w:hAnsi="CESI仿宋-GB2312" w:eastAsia="CESI仿宋-GB2312" w:cs="CESI仿宋-GB2312"/>
          <w:b w:val="0"/>
          <w:bCs w:val="0"/>
          <w:color w:val="auto"/>
          <w:sz w:val="32"/>
          <w:szCs w:val="40"/>
          <w:u w:val="none"/>
          <w:lang w:eastAsia="zh-CN"/>
        </w:rPr>
        <w:t>单位</w:t>
      </w:r>
      <w:r>
        <w:rPr>
          <w:rFonts w:hint="eastAsia" w:ascii="CESI仿宋-GB2312" w:hAnsi="CESI仿宋-GB2312" w:eastAsia="CESI仿宋-GB2312" w:cs="CESI仿宋-GB2312"/>
          <w:b w:val="0"/>
          <w:bCs w:val="0"/>
          <w:color w:val="auto"/>
          <w:sz w:val="32"/>
          <w:szCs w:val="40"/>
          <w:u w:val="none"/>
          <w:lang w:val="en-US" w:eastAsia="zh-CN"/>
        </w:rPr>
        <w:t>：市乡村振兴局；参与</w:t>
      </w:r>
      <w:r>
        <w:rPr>
          <w:rFonts w:hint="default" w:ascii="CESI仿宋-GB2312" w:hAnsi="CESI仿宋-GB2312" w:eastAsia="CESI仿宋-GB2312" w:cs="CESI仿宋-GB2312"/>
          <w:b w:val="0"/>
          <w:bCs w:val="0"/>
          <w:color w:val="auto"/>
          <w:sz w:val="32"/>
          <w:szCs w:val="40"/>
          <w:u w:val="none"/>
          <w:lang w:eastAsia="zh-CN"/>
        </w:rPr>
        <w:t>单位</w:t>
      </w:r>
      <w:r>
        <w:rPr>
          <w:rFonts w:hint="eastAsia" w:ascii="CESI仿宋-GB2312" w:hAnsi="CESI仿宋-GB2312" w:eastAsia="CESI仿宋-GB2312" w:cs="CESI仿宋-GB2312"/>
          <w:b w:val="0"/>
          <w:bCs w:val="0"/>
          <w:color w:val="auto"/>
          <w:sz w:val="32"/>
          <w:szCs w:val="40"/>
          <w:u w:val="none"/>
          <w:lang w:val="en-US" w:eastAsia="zh-CN"/>
        </w:rPr>
        <w:t>：市委组织部、市民政局、市财政局、</w:t>
      </w:r>
      <w:r>
        <w:rPr>
          <w:rFonts w:hint="eastAsia" w:ascii="CESI仿宋-GB2312" w:hAnsi="CESI仿宋-GB2312" w:eastAsia="CESI仿宋-GB2312" w:cs="CESI仿宋-GB2312"/>
          <w:b w:val="0"/>
          <w:bCs w:val="0"/>
          <w:color w:val="auto"/>
          <w:sz w:val="32"/>
          <w:szCs w:val="40"/>
          <w:highlight w:val="none"/>
          <w:u w:val="none"/>
          <w:lang w:val="en-US" w:eastAsia="zh-CN"/>
        </w:rPr>
        <w:t>市规划和自然资源局</w:t>
      </w:r>
      <w:r>
        <w:rPr>
          <w:rFonts w:hint="eastAsia" w:ascii="CESI仿宋-GB2312" w:hAnsi="CESI仿宋-GB2312" w:eastAsia="CESI仿宋-GB2312" w:cs="CESI仿宋-GB2312"/>
          <w:b w:val="0"/>
          <w:bCs w:val="0"/>
          <w:color w:val="auto"/>
          <w:sz w:val="32"/>
          <w:szCs w:val="40"/>
          <w:u w:val="none"/>
          <w:lang w:val="en-US" w:eastAsia="zh-CN"/>
        </w:rPr>
        <w:t>、市住建局、</w:t>
      </w:r>
      <w:r>
        <w:rPr>
          <w:rFonts w:hint="default" w:ascii="CESI仿宋-GB2312" w:hAnsi="CESI仿宋-GB2312" w:eastAsia="CESI仿宋-GB2312" w:cs="CESI仿宋-GB2312"/>
          <w:b w:val="0"/>
          <w:bCs w:val="0"/>
          <w:color w:val="auto"/>
          <w:sz w:val="32"/>
          <w:szCs w:val="40"/>
          <w:u w:val="none"/>
          <w:lang w:eastAsia="zh-CN"/>
        </w:rPr>
        <w:t>市卫健委、市医保局、</w:t>
      </w:r>
      <w:r>
        <w:rPr>
          <w:rFonts w:hint="eastAsia" w:ascii="CESI仿宋-GB2312" w:hAnsi="CESI仿宋-GB2312" w:eastAsia="CESI仿宋-GB2312" w:cs="CESI仿宋-GB2312"/>
          <w:b w:val="0"/>
          <w:bCs w:val="0"/>
          <w:color w:val="auto"/>
          <w:sz w:val="32"/>
          <w:szCs w:val="40"/>
          <w:u w:val="none"/>
          <w:lang w:val="en-US" w:eastAsia="zh-CN"/>
        </w:rPr>
        <w:t>市残联）</w:t>
      </w:r>
    </w:p>
    <w:p>
      <w:pPr>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rPr>
        <w:t>2．强化残疾人社会救助保障。</w:t>
      </w:r>
      <w:r>
        <w:rPr>
          <w:rFonts w:hint="eastAsia" w:ascii="仿宋_GB2312" w:eastAsia="仿宋_GB2312"/>
          <w:color w:val="auto"/>
          <w:sz w:val="32"/>
          <w:szCs w:val="32"/>
        </w:rPr>
        <w:t>为符合条件的残疾人和残疾人家庭提供特困人员救助供养或最低生活保障</w:t>
      </w:r>
      <w:r>
        <w:rPr>
          <w:rFonts w:hint="eastAsia" w:ascii="仿宋_GB2312" w:eastAsia="仿宋_GB2312"/>
          <w:color w:val="auto"/>
          <w:sz w:val="32"/>
          <w:szCs w:val="32"/>
          <w:lang w:eastAsia="zh-CN"/>
        </w:rPr>
        <w:t>，对低收入家庭中一、二级重度残疾人和三级智力、精神残疾人，纳入单独申请低保范围，实现社会救助政策与残疾人帮扶政策相衔接，扩大残疾人救助面。</w:t>
      </w:r>
      <w:r>
        <w:rPr>
          <w:rFonts w:hint="eastAsia" w:ascii="仿宋_GB2312" w:eastAsia="仿宋_GB2312"/>
          <w:color w:val="auto"/>
          <w:sz w:val="32"/>
          <w:szCs w:val="32"/>
        </w:rPr>
        <w:t>加强对生活无着流浪乞讨残疾人的救助安置和寻亲服务。做好对符合条件残疾人的医疗救助，强化医疗救助与基本医疗保险、大病保险的互补衔接，减轻困难残疾人医疗费用负担</w:t>
      </w:r>
      <w:r>
        <w:rPr>
          <w:rFonts w:hint="eastAsia" w:ascii="仿宋_GB2312" w:eastAsia="仿宋_GB2312"/>
          <w:color w:val="auto"/>
          <w:sz w:val="32"/>
          <w:szCs w:val="32"/>
          <w:lang w:eastAsia="zh-CN"/>
        </w:rPr>
        <w:t>，健全以残疾人基本养老保险和医疗保险</w:t>
      </w:r>
      <w:r>
        <w:rPr>
          <w:rFonts w:hint="eastAsia" w:ascii="仿宋_GB2312" w:eastAsia="仿宋_GB2312"/>
          <w:color w:val="auto"/>
          <w:sz w:val="32"/>
          <w:szCs w:val="32"/>
          <w:u w:val="none"/>
          <w:lang w:eastAsia="zh-CN"/>
        </w:rPr>
        <w:t>为</w:t>
      </w:r>
      <w:r>
        <w:rPr>
          <w:rFonts w:hint="eastAsia" w:ascii="仿宋_GB2312" w:eastAsia="仿宋_GB2312"/>
          <w:color w:val="auto"/>
          <w:sz w:val="32"/>
          <w:szCs w:val="32"/>
          <w:lang w:eastAsia="zh-CN"/>
        </w:rPr>
        <w:t>主体，商业保险为补充的多元化保险制度。</w:t>
      </w:r>
      <w:r>
        <w:rPr>
          <w:rFonts w:hint="eastAsia" w:ascii="仿宋_GB2312" w:eastAsia="仿宋_GB2312"/>
          <w:color w:val="auto"/>
          <w:sz w:val="32"/>
          <w:szCs w:val="32"/>
        </w:rPr>
        <w:t>加强临时救助，在重大疫情等突发公共事件中做好对困难残疾人的急难救助。</w:t>
      </w:r>
      <w:r>
        <w:rPr>
          <w:rFonts w:hint="eastAsia" w:ascii="CESI仿宋-GB2312" w:hAnsi="CESI仿宋-GB2312" w:eastAsia="CESI仿宋-GB2312" w:cs="CESI仿宋-GB2312"/>
          <w:color w:val="auto"/>
          <w:sz w:val="32"/>
          <w:szCs w:val="40"/>
          <w:u w:val="none"/>
          <w:lang w:val="en-US" w:eastAsia="zh-CN"/>
        </w:rPr>
        <w:t>（</w:t>
      </w:r>
      <w:r>
        <w:rPr>
          <w:rFonts w:hint="default" w:ascii="CESI仿宋-GB2312" w:hAnsi="CESI仿宋-GB2312" w:eastAsia="CESI仿宋-GB2312" w:cs="CESI仿宋-GB2312"/>
          <w:color w:val="auto"/>
          <w:sz w:val="32"/>
          <w:szCs w:val="40"/>
          <w:u w:val="none"/>
          <w:lang w:eastAsia="zh-CN"/>
        </w:rPr>
        <w:t>责任单位</w:t>
      </w:r>
      <w:r>
        <w:rPr>
          <w:rFonts w:hint="eastAsia" w:ascii="CESI仿宋-GB2312" w:hAnsi="CESI仿宋-GB2312" w:eastAsia="CESI仿宋-GB2312" w:cs="CESI仿宋-GB2312"/>
          <w:color w:val="auto"/>
          <w:sz w:val="32"/>
          <w:szCs w:val="40"/>
          <w:u w:val="none"/>
          <w:lang w:val="en-US" w:eastAsia="zh-CN"/>
        </w:rPr>
        <w:t>：市民政局</w:t>
      </w:r>
      <w:r>
        <w:rPr>
          <w:rFonts w:hint="default" w:ascii="CESI仿宋-GB2312" w:hAnsi="CESI仿宋-GB2312" w:eastAsia="CESI仿宋-GB2312" w:cs="CESI仿宋-GB2312"/>
          <w:color w:val="auto"/>
          <w:sz w:val="32"/>
          <w:szCs w:val="40"/>
          <w:u w:val="none"/>
          <w:lang w:eastAsia="zh-CN"/>
        </w:rPr>
        <w:t>、</w:t>
      </w:r>
      <w:r>
        <w:rPr>
          <w:rFonts w:hint="eastAsia" w:ascii="CESI仿宋-GB2312" w:hAnsi="CESI仿宋-GB2312" w:eastAsia="CESI仿宋-GB2312" w:cs="CESI仿宋-GB2312"/>
          <w:color w:val="auto"/>
          <w:sz w:val="32"/>
          <w:szCs w:val="40"/>
          <w:highlight w:val="none"/>
          <w:u w:val="none"/>
          <w:lang w:val="en-US" w:eastAsia="zh-CN"/>
        </w:rPr>
        <w:t>市人社局、市卫健委、市医保局、市应急管理局、市残联）</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Fonts w:hint="eastAsia" w:ascii="仿宋_GB2312" w:eastAsia="仿宋_GB2312"/>
          <w:b/>
          <w:bCs/>
          <w:color w:val="auto"/>
          <w:sz w:val="32"/>
          <w:szCs w:val="32"/>
        </w:rPr>
        <w:t>3．加快发展残疾人托养和照护服务。</w:t>
      </w:r>
      <w:r>
        <w:rPr>
          <w:rFonts w:hint="eastAsia" w:ascii="仿宋_GB2312" w:eastAsia="仿宋_GB2312"/>
          <w:color w:val="auto"/>
          <w:sz w:val="32"/>
          <w:szCs w:val="32"/>
          <w:lang w:eastAsia="zh-CN"/>
        </w:rPr>
        <w:t>积极发展服务类社会救助，推动开展残疾人长期照护服务。</w:t>
      </w:r>
      <w:r>
        <w:rPr>
          <w:rFonts w:hint="eastAsia" w:ascii="仿宋_GB2312" w:eastAsia="仿宋_GB2312"/>
          <w:color w:val="auto"/>
          <w:sz w:val="32"/>
          <w:szCs w:val="32"/>
        </w:rPr>
        <w:t>着力</w:t>
      </w:r>
      <w:r>
        <w:rPr>
          <w:rFonts w:hint="eastAsia" w:ascii="仿宋_GB2312" w:eastAsia="仿宋_GB2312"/>
          <w:color w:val="auto"/>
          <w:sz w:val="32"/>
          <w:szCs w:val="32"/>
          <w:lang w:eastAsia="zh-CN"/>
        </w:rPr>
        <w:t>提升</w:t>
      </w:r>
      <w:r>
        <w:rPr>
          <w:rFonts w:hint="eastAsia" w:ascii="仿宋_GB2312" w:eastAsia="仿宋_GB2312"/>
          <w:color w:val="auto"/>
          <w:sz w:val="32"/>
          <w:szCs w:val="32"/>
        </w:rPr>
        <w:t>县级特困人员救助供养服务机构对残疾人特困对象的照护服务能力</w:t>
      </w:r>
      <w:r>
        <w:rPr>
          <w:rFonts w:hint="eastAsia" w:ascii="仿宋_GB2312" w:eastAsia="仿宋_GB2312"/>
          <w:color w:val="auto"/>
          <w:sz w:val="32"/>
          <w:szCs w:val="32"/>
          <w:lang w:eastAsia="zh-CN"/>
        </w:rPr>
        <w:t>，为符合条件的重度残疾人提供集中照护、日间照料、居家服务、邻里互助等多种形式的社会化照护服务。</w:t>
      </w:r>
      <w:r>
        <w:rPr>
          <w:rFonts w:hint="eastAsia" w:ascii="仿宋_GB2312" w:eastAsia="仿宋_GB2312"/>
          <w:color w:val="auto"/>
          <w:sz w:val="32"/>
          <w:szCs w:val="32"/>
        </w:rPr>
        <w:t>通过政府购买服务</w:t>
      </w:r>
      <w:r>
        <w:rPr>
          <w:rFonts w:hint="eastAsia" w:ascii="仿宋_GB2312" w:eastAsia="仿宋_GB2312"/>
          <w:color w:val="auto"/>
          <w:sz w:val="32"/>
          <w:szCs w:val="32"/>
          <w:lang w:eastAsia="zh-CN"/>
        </w:rPr>
        <w:t>或引导志愿者服务</w:t>
      </w:r>
      <w:r>
        <w:rPr>
          <w:rFonts w:hint="eastAsia" w:ascii="仿宋_GB2312" w:eastAsia="仿宋_GB2312"/>
          <w:color w:val="auto"/>
          <w:sz w:val="32"/>
          <w:szCs w:val="32"/>
        </w:rPr>
        <w:t>对社会救助家庭中生活不能自理的残疾人提供必要的访视、照护服务。</w:t>
      </w:r>
      <w:r>
        <w:rPr>
          <w:rFonts w:hint="eastAsia" w:ascii="仿宋_GB2312" w:eastAsia="仿宋_GB2312"/>
          <w:color w:val="auto"/>
          <w:sz w:val="32"/>
          <w:szCs w:val="32"/>
          <w:lang w:eastAsia="zh-CN"/>
        </w:rPr>
        <w:t>落实好残疾人</w:t>
      </w:r>
      <w:r>
        <w:rPr>
          <w:rFonts w:hint="eastAsia" w:ascii="仿宋_GB2312" w:eastAsia="仿宋_GB2312"/>
          <w:color w:val="auto"/>
          <w:sz w:val="32"/>
          <w:szCs w:val="32"/>
        </w:rPr>
        <w:t>托养服务机构扶持政策，</w:t>
      </w:r>
      <w:r>
        <w:rPr>
          <w:rFonts w:hint="eastAsia" w:ascii="仿宋_GB2312" w:eastAsia="仿宋_GB2312"/>
          <w:color w:val="auto"/>
          <w:sz w:val="32"/>
          <w:szCs w:val="32"/>
          <w:lang w:eastAsia="zh-CN"/>
        </w:rPr>
        <w:t>加大</w:t>
      </w:r>
      <w:r>
        <w:rPr>
          <w:rFonts w:hint="eastAsia" w:ascii="仿宋_GB2312" w:eastAsia="仿宋_GB2312"/>
          <w:color w:val="auto"/>
          <w:sz w:val="32"/>
          <w:szCs w:val="32"/>
        </w:rPr>
        <w:t>为就业年龄段（16—59周岁）智力、精神和重度肢体残疾人等提供</w:t>
      </w:r>
      <w:r>
        <w:rPr>
          <w:rFonts w:hint="eastAsia" w:ascii="仿宋_GB2312" w:eastAsia="仿宋_GB2312"/>
          <w:color w:val="auto"/>
          <w:sz w:val="32"/>
          <w:szCs w:val="32"/>
          <w:lang w:eastAsia="zh-CN"/>
        </w:rPr>
        <w:t>“互联网</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托养服务</w:t>
      </w:r>
      <w:r>
        <w:rPr>
          <w:rFonts w:hint="eastAsia" w:ascii="仿宋_GB2312" w:eastAsia="仿宋_GB2312"/>
          <w:color w:val="auto"/>
          <w:sz w:val="32"/>
          <w:szCs w:val="32"/>
          <w:lang w:eastAsia="zh-CN"/>
        </w:rPr>
        <w:t>的力度</w:t>
      </w:r>
      <w:r>
        <w:rPr>
          <w:rFonts w:hint="eastAsia" w:ascii="仿宋_GB2312" w:eastAsia="仿宋_GB2312"/>
          <w:color w:val="auto"/>
          <w:sz w:val="32"/>
          <w:szCs w:val="32"/>
        </w:rPr>
        <w:t>，</w:t>
      </w:r>
      <w:r>
        <w:rPr>
          <w:rFonts w:hint="eastAsia" w:ascii="仿宋_GB2312" w:eastAsia="仿宋_GB2312"/>
          <w:color w:val="auto"/>
          <w:sz w:val="32"/>
          <w:szCs w:val="32"/>
          <w:lang w:eastAsia="zh-CN"/>
        </w:rPr>
        <w:t>不断提高残疾人的社会适应能力和生活质量</w:t>
      </w:r>
      <w:r>
        <w:rPr>
          <w:rFonts w:hint="eastAsia" w:ascii="仿宋_GB2312" w:eastAsia="仿宋_GB2312"/>
          <w:color w:val="auto"/>
          <w:sz w:val="32"/>
          <w:szCs w:val="32"/>
        </w:rPr>
        <w:t>。支持养老服务机构完善服务功能，接收符合条件的盲人、聋人等老年残疾人</w:t>
      </w:r>
      <w:r>
        <w:rPr>
          <w:rFonts w:hint="eastAsia" w:ascii="仿宋_GB2312" w:eastAsia="仿宋_GB2312"/>
          <w:color w:val="auto"/>
          <w:sz w:val="32"/>
          <w:szCs w:val="32"/>
          <w:lang w:eastAsia="zh-CN"/>
        </w:rPr>
        <w:t>，对无法互相照顾的老年人和成年残疾子女可共同入住养老机构，通过政府购买服务培育专业化社会服务机构参与残疾人托养照护服务。</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：市民政局</w:t>
      </w:r>
      <w:r>
        <w:rPr>
          <w:rFonts w:hint="default" w:ascii="CESI仿宋-GB2312" w:hAnsi="CESI仿宋-GB2312" w:eastAsia="CESI仿宋-GB2312" w:cs="CESI仿宋-GB2312"/>
          <w:color w:val="auto"/>
          <w:sz w:val="32"/>
          <w:szCs w:val="40"/>
          <w:u w:val="none"/>
          <w:lang w:eastAsia="zh-CN"/>
        </w:rPr>
        <w:t>、</w:t>
      </w:r>
      <w:r>
        <w:rPr>
          <w:rFonts w:hint="eastAsia" w:ascii="CESI仿宋-GB2312" w:hAnsi="CESI仿宋-GB2312" w:eastAsia="CESI仿宋-GB2312" w:cs="CESI仿宋-GB2312"/>
          <w:color w:val="auto"/>
          <w:sz w:val="32"/>
          <w:szCs w:val="40"/>
          <w:u w:val="none"/>
          <w:lang w:val="en-US" w:eastAsia="zh-CN"/>
        </w:rPr>
        <w:t>市残联；参与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：市财政局）</w:t>
      </w:r>
    </w:p>
    <w:p>
      <w:pPr>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4．提高残疾人保险覆盖率和待遇水平。</w:t>
      </w:r>
      <w:r>
        <w:rPr>
          <w:rFonts w:hint="eastAsia" w:ascii="仿宋_GB2312" w:eastAsia="仿宋_GB2312"/>
          <w:color w:val="auto"/>
          <w:sz w:val="32"/>
          <w:szCs w:val="32"/>
          <w:lang w:eastAsia="zh-CN"/>
        </w:rPr>
        <w:t>兜牢困难重度残疾人基本生活保障底线，</w:t>
      </w:r>
      <w:r>
        <w:rPr>
          <w:rFonts w:hint="eastAsia" w:ascii="仿宋_GB2312" w:eastAsia="仿宋_GB2312"/>
          <w:color w:val="auto"/>
          <w:sz w:val="32"/>
          <w:szCs w:val="32"/>
        </w:rPr>
        <w:t>落实</w:t>
      </w:r>
      <w:r>
        <w:rPr>
          <w:rFonts w:hint="eastAsia" w:ascii="仿宋_GB2312" w:eastAsia="仿宋_GB2312"/>
          <w:color w:val="auto"/>
          <w:sz w:val="32"/>
          <w:szCs w:val="32"/>
          <w:lang w:eastAsia="zh-CN"/>
        </w:rPr>
        <w:t>好</w:t>
      </w:r>
      <w:r>
        <w:rPr>
          <w:rFonts w:hint="eastAsia" w:ascii="仿宋_GB2312" w:eastAsia="仿宋_GB2312"/>
          <w:color w:val="auto"/>
          <w:sz w:val="32"/>
          <w:szCs w:val="32"/>
        </w:rPr>
        <w:t>政府为重度残疾人代缴城乡居民基本养老保险费、资助符合条件的残疾人参加城乡居民基本医疗保险、</w:t>
      </w:r>
      <w:r>
        <w:rPr>
          <w:rFonts w:hint="eastAsia" w:ascii="仿宋_GB2312" w:eastAsia="仿宋_GB2312"/>
          <w:color w:val="auto"/>
          <w:sz w:val="32"/>
          <w:szCs w:val="32"/>
          <w:lang w:eastAsia="zh-CN"/>
        </w:rPr>
        <w:t>意外伤害保险，</w:t>
      </w:r>
      <w:r>
        <w:rPr>
          <w:rFonts w:hint="eastAsia" w:ascii="仿宋_GB2312" w:eastAsia="仿宋_GB2312"/>
          <w:color w:val="auto"/>
          <w:sz w:val="32"/>
          <w:szCs w:val="32"/>
        </w:rPr>
        <w:t>对残疾人个体工商户和安置残疾人就业单位社会保险进行补贴等政策，帮助残疾人按规定参加基本养老和基本医疗保险，实现应保尽保。落实好29项符合条件的残疾人医疗康复项目纳入基本医保支付范围的政策，</w:t>
      </w:r>
      <w:r>
        <w:rPr>
          <w:rFonts w:hint="eastAsia" w:ascii="仿宋_GB2312" w:eastAsia="仿宋_GB2312"/>
          <w:color w:val="auto"/>
          <w:sz w:val="32"/>
          <w:szCs w:val="32"/>
          <w:lang w:eastAsia="zh-CN"/>
        </w:rPr>
        <w:t>逐步推动与医疗密切相关的辅助器具纳入基本医疗保险或长期护理保险报销范围，</w:t>
      </w:r>
      <w:r>
        <w:rPr>
          <w:rFonts w:hint="eastAsia" w:ascii="仿宋_GB2312" w:eastAsia="仿宋_GB2312"/>
          <w:color w:val="auto"/>
          <w:sz w:val="32"/>
          <w:szCs w:val="32"/>
        </w:rPr>
        <w:t>按规定做好重</w:t>
      </w:r>
      <w:r>
        <w:rPr>
          <w:rFonts w:hint="eastAsia" w:ascii="仿宋_GB2312" w:eastAsia="仿宋_GB2312"/>
          <w:color w:val="auto"/>
          <w:sz w:val="32"/>
          <w:szCs w:val="32"/>
          <w:lang w:eastAsia="zh-CN"/>
        </w:rPr>
        <w:t>度</w:t>
      </w:r>
      <w:r>
        <w:rPr>
          <w:rFonts w:hint="eastAsia" w:ascii="仿宋_GB2312" w:eastAsia="仿宋_GB2312"/>
          <w:color w:val="auto"/>
          <w:sz w:val="32"/>
          <w:szCs w:val="32"/>
        </w:rPr>
        <w:t>精神病药物维持治疗参保患者门诊保障工作。支持就业残疾人依法参加失业保险，享受失业保险待遇。推进用人单位依法参加工伤保险，按规定支付工伤保险待遇，加强工伤预防和工伤职工康复工作。</w:t>
      </w:r>
      <w:r>
        <w:rPr>
          <w:rFonts w:hint="eastAsia" w:ascii="仿宋_GB2312" w:eastAsia="仿宋_GB2312"/>
          <w:color w:val="auto"/>
          <w:sz w:val="32"/>
          <w:szCs w:val="32"/>
          <w:lang w:eastAsia="zh-CN"/>
        </w:rPr>
        <w:t>落实</w:t>
      </w:r>
      <w:r>
        <w:rPr>
          <w:rFonts w:hint="eastAsia" w:ascii="仿宋_GB2312" w:eastAsia="仿宋_GB2312"/>
          <w:color w:val="auto"/>
          <w:sz w:val="32"/>
          <w:szCs w:val="32"/>
        </w:rPr>
        <w:t>长期护理保险</w:t>
      </w:r>
      <w:r>
        <w:rPr>
          <w:rFonts w:hint="eastAsia" w:ascii="仿宋_GB2312" w:eastAsia="仿宋_GB2312"/>
          <w:color w:val="auto"/>
          <w:sz w:val="32"/>
          <w:szCs w:val="32"/>
          <w:lang w:eastAsia="zh-CN"/>
        </w:rPr>
        <w:t>制度</w:t>
      </w:r>
      <w:r>
        <w:rPr>
          <w:rFonts w:hint="eastAsia" w:ascii="仿宋_GB2312" w:eastAsia="仿宋_GB2312"/>
          <w:color w:val="auto"/>
          <w:sz w:val="32"/>
          <w:szCs w:val="32"/>
        </w:rPr>
        <w:t>，按规定将符合条件的残疾人纳入保障范围。</w:t>
      </w:r>
      <w:r>
        <w:rPr>
          <w:rFonts w:hint="eastAsia" w:ascii="仿宋_GB2312" w:eastAsia="仿宋_GB2312"/>
          <w:color w:val="auto"/>
          <w:sz w:val="32"/>
          <w:szCs w:val="32"/>
          <w:lang w:eastAsia="zh-CN"/>
        </w:rPr>
        <w:t>持续做好为就业年龄段持证残疾人购买意外伤害保险工作，</w:t>
      </w:r>
      <w:r>
        <w:rPr>
          <w:rFonts w:hint="eastAsia" w:ascii="仿宋_GB2312" w:eastAsia="仿宋_GB2312"/>
          <w:color w:val="auto"/>
          <w:sz w:val="32"/>
          <w:szCs w:val="32"/>
        </w:rPr>
        <w:t>鼓励残疾人参加补充养老等商业保险。</w:t>
      </w:r>
      <w:r>
        <w:rPr>
          <w:rFonts w:hint="eastAsia" w:ascii="仿宋_GB2312" w:eastAsia="仿宋_GB2312"/>
          <w:color w:val="auto"/>
          <w:sz w:val="32"/>
          <w:szCs w:val="32"/>
          <w:lang w:eastAsia="zh-CN"/>
        </w:rPr>
        <w:t>有条件的地方可对参加保险的困难残疾人给予资助、代缴。</w:t>
      </w:r>
      <w:r>
        <w:rPr>
          <w:rFonts w:hint="eastAsia" w:ascii="仿宋_GB2312" w:eastAsia="仿宋_GB2312"/>
          <w:color w:val="auto"/>
          <w:sz w:val="32"/>
          <w:szCs w:val="32"/>
        </w:rPr>
        <w:t>鼓励商业保险机构开发残疾人商业保险产品、财产信托等服务。</w:t>
      </w:r>
      <w:r>
        <w:rPr>
          <w:rFonts w:hint="eastAsia" w:ascii="CESI仿宋-GB2312" w:hAnsi="CESI仿宋-GB2312" w:eastAsia="CESI仿宋-GB2312" w:cs="CESI仿宋-GB2312"/>
          <w:color w:val="auto"/>
          <w:sz w:val="32"/>
          <w:szCs w:val="40"/>
          <w:u w:val="none"/>
          <w:lang w:val="en-US" w:eastAsia="zh-CN"/>
        </w:rPr>
        <w:t>（</w:t>
      </w:r>
      <w:r>
        <w:rPr>
          <w:rFonts w:hint="default" w:ascii="CESI仿宋-GB2312" w:hAnsi="CESI仿宋-GB2312" w:eastAsia="CESI仿宋-GB2312" w:cs="CESI仿宋-GB2312"/>
          <w:color w:val="auto"/>
          <w:sz w:val="32"/>
          <w:szCs w:val="40"/>
          <w:u w:val="none"/>
          <w:lang w:eastAsia="zh-CN"/>
        </w:rPr>
        <w:t>责任单位</w:t>
      </w:r>
      <w:r>
        <w:rPr>
          <w:rFonts w:hint="eastAsia" w:ascii="CESI仿宋-GB2312" w:hAnsi="CESI仿宋-GB2312" w:eastAsia="CESI仿宋-GB2312" w:cs="CESI仿宋-GB2312"/>
          <w:color w:val="auto"/>
          <w:sz w:val="32"/>
          <w:szCs w:val="40"/>
          <w:u w:val="none"/>
          <w:lang w:val="en-US" w:eastAsia="zh-CN"/>
        </w:rPr>
        <w:t>：市人社局</w:t>
      </w:r>
      <w:r>
        <w:rPr>
          <w:rFonts w:hint="default" w:ascii="CESI仿宋-GB2312" w:hAnsi="CESI仿宋-GB2312" w:eastAsia="CESI仿宋-GB2312" w:cs="CESI仿宋-GB2312"/>
          <w:color w:val="auto"/>
          <w:sz w:val="32"/>
          <w:szCs w:val="40"/>
          <w:u w:val="none"/>
          <w:lang w:eastAsia="zh-CN"/>
        </w:rPr>
        <w:t>、市卫健委、</w:t>
      </w:r>
      <w:r>
        <w:rPr>
          <w:rFonts w:hint="eastAsia" w:ascii="CESI仿宋-GB2312" w:hAnsi="CESI仿宋-GB2312" w:eastAsia="CESI仿宋-GB2312" w:cs="CESI仿宋-GB2312"/>
          <w:color w:val="auto"/>
          <w:sz w:val="32"/>
          <w:szCs w:val="40"/>
          <w:u w:val="none"/>
          <w:lang w:val="en-US" w:eastAsia="zh-CN"/>
        </w:rPr>
        <w:t>市医保局</w:t>
      </w:r>
      <w:r>
        <w:rPr>
          <w:rFonts w:hint="default" w:ascii="CESI仿宋-GB2312" w:hAnsi="CESI仿宋-GB2312" w:eastAsia="CESI仿宋-GB2312" w:cs="CESI仿宋-GB2312"/>
          <w:color w:val="auto"/>
          <w:sz w:val="32"/>
          <w:szCs w:val="40"/>
          <w:u w:val="none"/>
          <w:lang w:eastAsia="zh-CN"/>
        </w:rPr>
        <w:t>、</w:t>
      </w:r>
      <w:r>
        <w:rPr>
          <w:rFonts w:hint="eastAsia" w:ascii="CESI仿宋-GB2312" w:hAnsi="CESI仿宋-GB2312" w:eastAsia="CESI仿宋-GB2312" w:cs="CESI仿宋-GB2312"/>
          <w:color w:val="auto"/>
          <w:sz w:val="32"/>
          <w:szCs w:val="40"/>
          <w:u w:val="none"/>
          <w:lang w:val="en-US" w:eastAsia="zh-CN"/>
        </w:rPr>
        <w:t>市残联）</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5．完善残疾人社会福利制度和社会优待政策。</w:t>
      </w:r>
      <w:r>
        <w:rPr>
          <w:rFonts w:hint="eastAsia" w:ascii="仿宋_GB2312" w:eastAsia="仿宋_GB2312"/>
          <w:color w:val="auto"/>
          <w:sz w:val="32"/>
          <w:szCs w:val="32"/>
          <w:lang w:eastAsia="zh-CN"/>
        </w:rPr>
        <w:t>完善落实</w:t>
      </w:r>
      <w:r>
        <w:rPr>
          <w:rFonts w:hint="eastAsia" w:ascii="仿宋_GB2312" w:eastAsia="仿宋_GB2312"/>
          <w:color w:val="auto"/>
          <w:sz w:val="32"/>
          <w:szCs w:val="32"/>
        </w:rPr>
        <w:t>困难残疾人生活补贴和重度残疾人护理补贴</w:t>
      </w:r>
      <w:r>
        <w:rPr>
          <w:rFonts w:hint="eastAsia" w:ascii="仿宋_GB2312" w:eastAsia="仿宋_GB2312"/>
          <w:color w:val="auto"/>
          <w:sz w:val="32"/>
          <w:szCs w:val="32"/>
          <w:lang w:eastAsia="zh-CN"/>
        </w:rPr>
        <w:t>制度，完善补贴</w:t>
      </w:r>
      <w:r>
        <w:rPr>
          <w:rFonts w:hint="eastAsia" w:ascii="仿宋_GB2312" w:eastAsia="仿宋_GB2312"/>
          <w:color w:val="auto"/>
          <w:sz w:val="32"/>
          <w:szCs w:val="32"/>
        </w:rPr>
        <w:t>标准动态调整机制，</w:t>
      </w:r>
      <w:r>
        <w:rPr>
          <w:rFonts w:hint="eastAsia" w:ascii="仿宋_GB2312" w:eastAsia="仿宋_GB2312"/>
          <w:color w:val="auto"/>
          <w:sz w:val="32"/>
          <w:szCs w:val="32"/>
          <w:lang w:eastAsia="zh-CN"/>
        </w:rPr>
        <w:t>做好残疾人两项补贴制度与其他制度的衔接工作，逐步扩大补贴对象覆盖面。</w:t>
      </w:r>
      <w:r>
        <w:rPr>
          <w:rFonts w:hint="eastAsia" w:ascii="仿宋_GB2312" w:eastAsia="仿宋_GB2312"/>
          <w:color w:val="auto"/>
          <w:sz w:val="32"/>
          <w:szCs w:val="32"/>
        </w:rPr>
        <w:t>落实低收入残疾人家庭生活用水、电、气、暖优惠补贴政策和</w:t>
      </w:r>
      <w:r>
        <w:rPr>
          <w:rFonts w:hint="eastAsia" w:ascii="仿宋_GB2312" w:eastAsia="仿宋_GB2312"/>
          <w:color w:val="auto"/>
          <w:sz w:val="32"/>
          <w:szCs w:val="32"/>
          <w:u w:val="none"/>
        </w:rPr>
        <w:t>电信</w:t>
      </w:r>
      <w:r>
        <w:rPr>
          <w:rFonts w:hint="eastAsia" w:ascii="仿宋_GB2312" w:eastAsia="仿宋_GB2312"/>
          <w:color w:val="auto"/>
          <w:sz w:val="32"/>
          <w:szCs w:val="32"/>
        </w:rPr>
        <w:t>业务资费优惠政策。落实</w:t>
      </w:r>
      <w:r>
        <w:rPr>
          <w:rFonts w:hint="eastAsia" w:ascii="仿宋_GB2312" w:eastAsia="仿宋_GB2312"/>
          <w:color w:val="auto"/>
          <w:sz w:val="32"/>
          <w:szCs w:val="32"/>
          <w:lang w:eastAsia="zh-CN"/>
        </w:rPr>
        <w:t>好</w:t>
      </w:r>
      <w:r>
        <w:rPr>
          <w:rFonts w:hint="eastAsia" w:ascii="仿宋_GB2312" w:eastAsia="仿宋_GB2312"/>
          <w:color w:val="auto"/>
          <w:sz w:val="32"/>
          <w:szCs w:val="32"/>
        </w:rPr>
        <w:t>残疾人机动轮椅车燃油补贴政策，</w:t>
      </w:r>
      <w:r>
        <w:rPr>
          <w:rFonts w:hint="eastAsia" w:ascii="仿宋_GB2312" w:eastAsia="仿宋_GB2312"/>
          <w:color w:val="auto"/>
          <w:sz w:val="32"/>
          <w:szCs w:val="32"/>
          <w:u w:val="none"/>
          <w:lang w:eastAsia="zh-CN"/>
        </w:rPr>
        <w:t>和</w:t>
      </w:r>
      <w:r>
        <w:rPr>
          <w:rFonts w:hint="eastAsia" w:ascii="仿宋_GB2312" w:eastAsia="仿宋_GB2312"/>
          <w:color w:val="auto"/>
          <w:sz w:val="32"/>
          <w:szCs w:val="32"/>
        </w:rPr>
        <w:t>残疾人乘坐</w:t>
      </w:r>
      <w:r>
        <w:rPr>
          <w:rFonts w:hint="eastAsia" w:ascii="仿宋_GB2312" w:eastAsia="仿宋_GB2312"/>
          <w:color w:val="auto"/>
          <w:sz w:val="32"/>
          <w:szCs w:val="32"/>
          <w:u w:val="none"/>
        </w:rPr>
        <w:t>市内公</w:t>
      </w:r>
      <w:r>
        <w:rPr>
          <w:rFonts w:hint="eastAsia" w:ascii="仿宋_GB2312" w:eastAsia="仿宋_GB2312"/>
          <w:color w:val="auto"/>
          <w:sz w:val="32"/>
          <w:szCs w:val="32"/>
          <w:u w:val="none"/>
          <w:lang w:eastAsia="zh-CN"/>
        </w:rPr>
        <w:t>共交通车</w:t>
      </w:r>
      <w:r>
        <w:rPr>
          <w:rFonts w:hint="eastAsia" w:ascii="仿宋_GB2312" w:eastAsia="仿宋_GB2312"/>
          <w:color w:val="auto"/>
          <w:sz w:val="32"/>
          <w:szCs w:val="32"/>
        </w:rPr>
        <w:t>优待政策，</w:t>
      </w:r>
      <w:r>
        <w:rPr>
          <w:rFonts w:hint="eastAsia" w:ascii="仿宋_GB2312" w:eastAsia="仿宋_GB2312"/>
          <w:color w:val="auto"/>
          <w:sz w:val="32"/>
          <w:szCs w:val="32"/>
          <w:lang w:eastAsia="zh-CN"/>
        </w:rPr>
        <w:t>车站、机场</w:t>
      </w:r>
      <w:r>
        <w:rPr>
          <w:rFonts w:hint="eastAsia" w:ascii="仿宋_GB2312" w:eastAsia="仿宋_GB2312"/>
          <w:color w:val="auto"/>
          <w:sz w:val="32"/>
          <w:szCs w:val="32"/>
        </w:rPr>
        <w:t>等为残疾人提供优惠便利。加强残疾孤儿、事实无人抚养残疾儿童医疗、康复、教育等服务，</w:t>
      </w:r>
      <w:r>
        <w:rPr>
          <w:rFonts w:hint="eastAsia" w:ascii="仿宋_GB2312" w:eastAsia="仿宋_GB2312"/>
          <w:color w:val="auto"/>
          <w:sz w:val="32"/>
          <w:szCs w:val="32"/>
          <w:lang w:eastAsia="zh-CN"/>
        </w:rPr>
        <w:t>落实好</w:t>
      </w:r>
      <w:r>
        <w:rPr>
          <w:rFonts w:hint="eastAsia" w:ascii="仿宋_GB2312" w:eastAsia="仿宋_GB2312"/>
          <w:color w:val="auto"/>
          <w:sz w:val="32"/>
          <w:szCs w:val="32"/>
        </w:rPr>
        <w:t>基本生活费标准，提升儿童福利机构安全管理水平和服务质量。加快建设精神卫生福利服务体系，为特殊困难精神残疾人提供康复、照护等服务。</w:t>
      </w:r>
      <w:r>
        <w:rPr>
          <w:rFonts w:hint="eastAsia" w:ascii="仿宋_GB2312" w:eastAsia="仿宋_GB2312"/>
          <w:color w:val="auto"/>
          <w:sz w:val="32"/>
          <w:szCs w:val="32"/>
          <w:lang w:eastAsia="zh-CN"/>
        </w:rPr>
        <w:t>优先解决低收入残疾人家庭住房安全问题。</w:t>
      </w:r>
      <w:r>
        <w:rPr>
          <w:rFonts w:hint="eastAsia" w:ascii="仿宋_GB2312" w:eastAsia="仿宋_GB2312"/>
          <w:color w:val="auto"/>
          <w:sz w:val="32"/>
          <w:szCs w:val="32"/>
        </w:rPr>
        <w:t>持续支持符合条件的农村低收入残疾人家庭实施危房改造，对符合条件的城镇残疾人家庭优先配租公租房。城镇保障性住房建设、农村危房改造统筹考虑无障碍设施设备建设安装</w:t>
      </w:r>
      <w:r>
        <w:rPr>
          <w:rFonts w:hint="eastAsia" w:ascii="仿宋_GB2312" w:eastAsia="仿宋_GB2312"/>
          <w:color w:val="auto"/>
          <w:sz w:val="32"/>
          <w:szCs w:val="32"/>
          <w:lang w:eastAsia="zh-CN"/>
        </w:rPr>
        <w:t>，不断改善残疾人居住条件，落实残疾军人和伤残民警抚恤优待政策</w:t>
      </w:r>
      <w:r>
        <w:rPr>
          <w:rFonts w:hint="eastAsia" w:ascii="仿宋_GB2312" w:eastAsia="仿宋_GB2312"/>
          <w:color w:val="auto"/>
          <w:sz w:val="32"/>
          <w:szCs w:val="32"/>
        </w:rPr>
        <w:t>。</w:t>
      </w:r>
      <w:r>
        <w:rPr>
          <w:rFonts w:hint="eastAsia" w:ascii="CESI仿宋-GB2312" w:hAnsi="CESI仿宋-GB2312" w:eastAsia="CESI仿宋-GB2312" w:cs="CESI仿宋-GB2312"/>
          <w:color w:val="auto"/>
          <w:sz w:val="32"/>
          <w:szCs w:val="40"/>
          <w:u w:val="none"/>
          <w:lang w:val="en-US" w:eastAsia="zh-CN"/>
        </w:rPr>
        <w:t>（</w:t>
      </w:r>
      <w:r>
        <w:rPr>
          <w:rFonts w:hint="default" w:ascii="CESI仿宋-GB2312" w:hAnsi="CESI仿宋-GB2312" w:eastAsia="CESI仿宋-GB2312" w:cs="CESI仿宋-GB2312"/>
          <w:color w:val="auto"/>
          <w:sz w:val="32"/>
          <w:szCs w:val="40"/>
          <w:u w:val="none"/>
          <w:lang w:eastAsia="zh-CN"/>
        </w:rPr>
        <w:t>责任单位</w:t>
      </w:r>
      <w:r>
        <w:rPr>
          <w:rFonts w:hint="eastAsia" w:ascii="CESI仿宋-GB2312" w:hAnsi="CESI仿宋-GB2312" w:eastAsia="CESI仿宋-GB2312" w:cs="CESI仿宋-GB2312"/>
          <w:color w:val="auto"/>
          <w:sz w:val="32"/>
          <w:szCs w:val="40"/>
          <w:u w:val="none"/>
          <w:lang w:val="en-US" w:eastAsia="zh-CN"/>
        </w:rPr>
        <w:t>：</w:t>
      </w:r>
      <w:r>
        <w:rPr>
          <w:rFonts w:hint="eastAsia" w:ascii="CESI仿宋-GB2312" w:hAnsi="CESI仿宋-GB2312" w:cs="CESI仿宋-GB2312"/>
          <w:color w:val="auto"/>
          <w:sz w:val="32"/>
          <w:szCs w:val="40"/>
          <w:u w:val="none"/>
          <w:lang w:val="en-US" w:eastAsia="zh-CN"/>
        </w:rPr>
        <w:t>市民政局、</w:t>
      </w:r>
      <w:r>
        <w:rPr>
          <w:rFonts w:hint="eastAsia" w:ascii="CESI仿宋-GB2312" w:hAnsi="CESI仿宋-GB2312" w:cs="CESI仿宋-GB2312"/>
          <w:color w:val="auto"/>
          <w:sz w:val="32"/>
          <w:szCs w:val="40"/>
          <w:u w:val="none"/>
          <w:lang w:eastAsia="zh-CN"/>
        </w:rPr>
        <w:t>市公安局、</w:t>
      </w:r>
      <w:r>
        <w:rPr>
          <w:rFonts w:hint="eastAsia" w:ascii="CESI仿宋-GB2312" w:hAnsi="CESI仿宋-GB2312" w:cs="CESI仿宋-GB2312"/>
          <w:color w:val="auto"/>
          <w:sz w:val="32"/>
          <w:szCs w:val="40"/>
          <w:u w:val="none"/>
          <w:lang w:val="en-US" w:eastAsia="zh-CN"/>
        </w:rPr>
        <w:t>市教育局、</w:t>
      </w:r>
      <w:r>
        <w:rPr>
          <w:rFonts w:hint="default" w:ascii="CESI仿宋-GB2312" w:hAnsi="CESI仿宋-GB2312" w:eastAsia="CESI仿宋-GB2312" w:cs="CESI仿宋-GB2312"/>
          <w:color w:val="auto"/>
          <w:sz w:val="32"/>
          <w:szCs w:val="40"/>
          <w:u w:val="none"/>
          <w:lang w:eastAsia="zh-CN"/>
        </w:rPr>
        <w:t>市</w:t>
      </w:r>
      <w:r>
        <w:rPr>
          <w:rFonts w:hint="eastAsia" w:ascii="CESI仿宋-GB2312" w:hAnsi="CESI仿宋-GB2312" w:eastAsia="CESI仿宋-GB2312" w:cs="CESI仿宋-GB2312"/>
          <w:color w:val="auto"/>
          <w:sz w:val="32"/>
          <w:szCs w:val="40"/>
          <w:u w:val="none"/>
          <w:lang w:eastAsia="zh-CN"/>
        </w:rPr>
        <w:t>住建</w:t>
      </w:r>
      <w:r>
        <w:rPr>
          <w:rFonts w:hint="default" w:ascii="CESI仿宋-GB2312" w:hAnsi="CESI仿宋-GB2312" w:eastAsia="CESI仿宋-GB2312" w:cs="CESI仿宋-GB2312"/>
          <w:color w:val="auto"/>
          <w:sz w:val="32"/>
          <w:szCs w:val="40"/>
          <w:u w:val="none"/>
          <w:lang w:eastAsia="zh-CN"/>
        </w:rPr>
        <w:t>局、</w:t>
      </w:r>
      <w:r>
        <w:rPr>
          <w:rFonts w:hint="eastAsia" w:ascii="CESI仿宋-GB2312" w:hAnsi="CESI仿宋-GB2312" w:cs="CESI仿宋-GB2312"/>
          <w:color w:val="auto"/>
          <w:sz w:val="32"/>
          <w:szCs w:val="40"/>
          <w:u w:val="none"/>
          <w:lang w:eastAsia="zh-CN"/>
        </w:rPr>
        <w:t>市交通局、市卫健委、</w:t>
      </w:r>
      <w:r>
        <w:rPr>
          <w:rStyle w:val="17"/>
          <w:rFonts w:hint="eastAsia" w:ascii="仿宋" w:hAnsi="仿宋" w:eastAsia="仿宋" w:cs="仿宋"/>
          <w:i w:val="0"/>
          <w:iCs w:val="0"/>
          <w:caps w:val="0"/>
          <w:color w:val="000000"/>
          <w:spacing w:val="0"/>
          <w:sz w:val="32"/>
          <w:szCs w:val="32"/>
          <w:shd w:val="clear" w:fill="FFFFFF"/>
          <w:lang w:eastAsia="zh-CN"/>
        </w:rPr>
        <w:t>市城市管理局、</w:t>
      </w:r>
      <w:r>
        <w:rPr>
          <w:rFonts w:hint="eastAsia" w:ascii="CESI仿宋-GB2312" w:hAnsi="CESI仿宋-GB2312" w:cs="CESI仿宋-GB2312"/>
          <w:color w:val="auto"/>
          <w:sz w:val="32"/>
          <w:szCs w:val="40"/>
          <w:u w:val="none"/>
          <w:lang w:eastAsia="zh-CN"/>
        </w:rPr>
        <w:t>市残联、市退役军人事务局）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0" w:beforeAutospacing="0" w:after="30" w:afterAutospacing="0" w:line="420" w:lineRule="atLeast"/>
        <w:ind w:left="0" w:right="0" w:firstLine="420"/>
        <w:jc w:val="both"/>
        <w:rPr>
          <w:rFonts w:hint="eastAsia" w:ascii="仿宋_GB2312" w:eastAsia="仿宋_GB2312"/>
          <w:color w:val="auto"/>
          <w:sz w:val="32"/>
          <w:szCs w:val="32"/>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w:t>
      </w:r>
      <w:r>
        <w:rPr>
          <w:rFonts w:hint="eastAsia" w:ascii="仿宋_GB2312" w:eastAsia="仿宋_GB2312"/>
          <w:b/>
          <w:bCs/>
          <w:color w:val="auto"/>
          <w:sz w:val="32"/>
          <w:szCs w:val="32"/>
          <w:lang w:eastAsia="zh-CN"/>
        </w:rPr>
        <w:t>加强突发公共事件中对残疾人的保护</w:t>
      </w:r>
      <w:r>
        <w:rPr>
          <w:rFonts w:hint="eastAsia" w:ascii="仿宋_GB2312" w:eastAsia="仿宋_GB2312"/>
          <w:b/>
          <w:bCs/>
          <w:color w:val="auto"/>
          <w:sz w:val="32"/>
          <w:szCs w:val="32"/>
        </w:rPr>
        <w:t>。</w:t>
      </w:r>
      <w:r>
        <w:rPr>
          <w:rStyle w:val="17"/>
          <w:rFonts w:hint="eastAsia" w:ascii="仿宋" w:hAnsi="仿宋" w:eastAsia="仿宋" w:cs="仿宋"/>
          <w:i w:val="0"/>
          <w:iCs w:val="0"/>
          <w:caps w:val="0"/>
          <w:color w:val="000000"/>
          <w:spacing w:val="0"/>
          <w:sz w:val="32"/>
          <w:szCs w:val="32"/>
          <w:shd w:val="clear" w:fill="FFFFFF"/>
        </w:rPr>
        <w:t>制订突发公共事件应急预案，加强重大疫情、自然灾害、安全事故等突发公共事件中对残疾人的社会支持和防护保护。对因疫情等突发公共事件隔离或照护人隔离而独自在家的残疾人，明确包保责任人，及时走访探视、提供必要帮助。加强残疾人集中场所和残疾人服务机构安全保障、应急服务、消防安全能力建设。村（社区）通过结对帮扶、科普宣传、应急处置演练等方式，使残疾人在突发灾害事故中得到及时救助与疏散，提高残疾人自救互救能力。（牵头单位：</w:t>
      </w:r>
      <w:r>
        <w:rPr>
          <w:rStyle w:val="17"/>
          <w:rFonts w:hint="eastAsia" w:ascii="仿宋" w:hAnsi="仿宋" w:eastAsia="仿宋" w:cs="仿宋"/>
          <w:i w:val="0"/>
          <w:iCs w:val="0"/>
          <w:caps w:val="0"/>
          <w:color w:val="000000"/>
          <w:spacing w:val="0"/>
          <w:sz w:val="32"/>
          <w:szCs w:val="32"/>
          <w:shd w:val="clear" w:fill="FFFFFF"/>
          <w:lang w:eastAsia="zh-CN"/>
        </w:rPr>
        <w:t>市应急管理局；参与</w:t>
      </w:r>
      <w:r>
        <w:rPr>
          <w:rStyle w:val="17"/>
          <w:rFonts w:hint="eastAsia" w:ascii="仿宋" w:hAnsi="仿宋" w:eastAsia="仿宋" w:cs="仿宋"/>
          <w:i w:val="0"/>
          <w:iCs w:val="0"/>
          <w:caps w:val="0"/>
          <w:color w:val="000000"/>
          <w:spacing w:val="0"/>
          <w:sz w:val="32"/>
          <w:szCs w:val="32"/>
          <w:shd w:val="clear" w:fill="FFFFFF"/>
        </w:rPr>
        <w:t>单位：</w:t>
      </w:r>
      <w:r>
        <w:rPr>
          <w:rStyle w:val="17"/>
          <w:rFonts w:hint="eastAsia" w:ascii="仿宋" w:hAnsi="仿宋" w:eastAsia="仿宋" w:cs="仿宋"/>
          <w:i w:val="0"/>
          <w:iCs w:val="0"/>
          <w:caps w:val="0"/>
          <w:color w:val="000000"/>
          <w:spacing w:val="0"/>
          <w:sz w:val="32"/>
          <w:szCs w:val="32"/>
          <w:shd w:val="clear" w:fill="FFFFFF"/>
          <w:lang w:eastAsia="zh-CN"/>
        </w:rPr>
        <w:t>市公安局</w:t>
      </w:r>
      <w:r>
        <w:rPr>
          <w:rStyle w:val="17"/>
          <w:rFonts w:hint="eastAsia" w:ascii="仿宋" w:hAnsi="仿宋" w:eastAsia="仿宋" w:cs="仿宋"/>
          <w:i w:val="0"/>
          <w:iCs w:val="0"/>
          <w:caps w:val="0"/>
          <w:color w:val="000000"/>
          <w:spacing w:val="0"/>
          <w:sz w:val="32"/>
          <w:szCs w:val="32"/>
          <w:shd w:val="clear" w:fill="FFFFFF"/>
        </w:rPr>
        <w:t>、</w:t>
      </w:r>
      <w:r>
        <w:rPr>
          <w:rStyle w:val="17"/>
          <w:rFonts w:hint="eastAsia" w:ascii="仿宋" w:hAnsi="仿宋" w:eastAsia="仿宋" w:cs="仿宋"/>
          <w:i w:val="0"/>
          <w:iCs w:val="0"/>
          <w:caps w:val="0"/>
          <w:color w:val="000000"/>
          <w:spacing w:val="0"/>
          <w:sz w:val="32"/>
          <w:szCs w:val="32"/>
          <w:shd w:val="clear" w:fill="FFFFFF"/>
          <w:lang w:eastAsia="zh-CN"/>
        </w:rPr>
        <w:t>市</w:t>
      </w:r>
      <w:r>
        <w:rPr>
          <w:rStyle w:val="17"/>
          <w:rFonts w:hint="eastAsia" w:ascii="仿宋" w:hAnsi="仿宋" w:eastAsia="仿宋" w:cs="仿宋"/>
          <w:i w:val="0"/>
          <w:iCs w:val="0"/>
          <w:caps w:val="0"/>
          <w:color w:val="000000"/>
          <w:spacing w:val="0"/>
          <w:sz w:val="32"/>
          <w:szCs w:val="32"/>
          <w:shd w:val="clear" w:fill="FFFFFF"/>
        </w:rPr>
        <w:t>卫健委、</w:t>
      </w:r>
      <w:r>
        <w:rPr>
          <w:rStyle w:val="17"/>
          <w:rFonts w:hint="eastAsia" w:ascii="仿宋" w:hAnsi="仿宋" w:eastAsia="仿宋" w:cs="仿宋"/>
          <w:i w:val="0"/>
          <w:iCs w:val="0"/>
          <w:caps w:val="0"/>
          <w:color w:val="000000"/>
          <w:spacing w:val="0"/>
          <w:sz w:val="32"/>
          <w:szCs w:val="32"/>
          <w:shd w:val="clear" w:fill="FFFFFF"/>
          <w:lang w:eastAsia="zh-CN"/>
        </w:rPr>
        <w:t>市</w:t>
      </w:r>
      <w:r>
        <w:rPr>
          <w:rStyle w:val="17"/>
          <w:rFonts w:hint="eastAsia" w:ascii="仿宋" w:hAnsi="仿宋" w:eastAsia="仿宋" w:cs="仿宋"/>
          <w:i w:val="0"/>
          <w:iCs w:val="0"/>
          <w:caps w:val="0"/>
          <w:color w:val="000000"/>
          <w:spacing w:val="0"/>
          <w:sz w:val="32"/>
          <w:szCs w:val="32"/>
          <w:shd w:val="clear" w:fill="FFFFFF"/>
        </w:rPr>
        <w:t>残联）</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lang w:eastAsia="zh-CN"/>
              </w:rPr>
              <w:t>专栏</w:t>
            </w:r>
            <w:r>
              <w:rPr>
                <w:rFonts w:hint="eastAsia" w:ascii="宋体" w:hAnsi="宋体" w:eastAsia="宋体" w:cs="宋体"/>
                <w:i w:val="0"/>
                <w:caps w:val="0"/>
                <w:color w:val="333333"/>
                <w:spacing w:val="0"/>
                <w:sz w:val="21"/>
                <w:szCs w:val="21"/>
                <w:lang w:val="en-US" w:eastAsia="zh-CN"/>
              </w:rPr>
              <w:t>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1.最低生活保障。将符合条件的残疾人家庭全部纳入最低生活保障范围，低保边缘家庭的重度残疾人经本人申请参照单人户纳入低保范围，对纳入低保后生活仍有困难的重度残疾人，按照不低于当地低保标准5～10%的比例提高救助标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2.困难残疾人生活补贴和重度残疾人护理补贴。落实“两项补贴”标准动态调整机制，逐步扩大补贴对象覆盖面，落实两项补贴资格认定申请“跨省通办”。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3.残疾人基本型辅助器具适配资助。通过政府补贴等方式，对符合条件有需求的残疾人适配康复辅助器具给予支持。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4.残疾评定补贴。对残疾评定给予补贴</w:t>
            </w:r>
            <w:r>
              <w:rPr>
                <w:rFonts w:hint="eastAsia" w:ascii="宋体" w:hAnsi="宋体" w:eastAsia="宋体" w:cs="宋体"/>
                <w:i w:val="0"/>
                <w:caps w:val="0"/>
                <w:color w:val="333333"/>
                <w:spacing w:val="0"/>
                <w:kern w:val="0"/>
                <w:sz w:val="21"/>
                <w:szCs w:val="21"/>
                <w:u w:val="none"/>
                <w:lang w:val="en-US" w:eastAsia="zh-CN" w:bidi="ar"/>
              </w:rPr>
              <w:t>，</w:t>
            </w:r>
            <w:r>
              <w:rPr>
                <w:rFonts w:hint="eastAsia" w:ascii="宋体" w:hAnsi="宋体" w:eastAsia="宋体" w:cs="宋体"/>
                <w:i w:val="0"/>
                <w:caps w:val="0"/>
                <w:color w:val="333333"/>
                <w:spacing w:val="0"/>
                <w:kern w:val="0"/>
                <w:sz w:val="21"/>
                <w:szCs w:val="21"/>
                <w:lang w:val="en-US" w:eastAsia="zh-CN" w:bidi="ar"/>
              </w:rPr>
              <w:t>为符合条件的残疾人的残疾评定提供便利服务。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5.商业保险补贴。继续做好为全市就业年龄段残疾人购买意外伤害保险项目，支持残疾人参加补充养老保险等商业保险，有条件的地方可对参加商业保险的困难残疾人给予补贴、代缴。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6.困难残疾人走访探视服务。村（居）委会和残疾人协会对困难残疾人开展经常性走访探视，发现问题及时报告，协助予以解决。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7.低收入重度残疾人照护服务。低收入家庭重度残疾人数量和服务需求较多的乡镇（街道）建立集中照护服务机构；有条件的村（社区）依托公共服务设施，为符合条件的重度残疾人提供集中照护、日间照料、居家服务、邻里互助等多种形式的社会化照护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8.就业年龄段残疾人托养服务。政府投资建设的残疾人托养服务机构要发挥示范作用。乡镇（街道）根据需要建立残疾人托养服务机构，或依托党群服务中心、社区服务中心、社会福利机构、社会组织、企业等为就业年龄段智力、精神、重度肢体残疾人提供生活照料和护理、生活自理能力训练、社会适应能力训练、职业康复与劳动技能训练、辅助性就业等服务。</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楷体" w:hAnsi="楷体" w:eastAsia="楷体" w:cs="楷体"/>
          <w:color w:val="auto"/>
          <w:sz w:val="32"/>
          <w:szCs w:val="32"/>
          <w:u w:val="none"/>
        </w:rPr>
      </w:pPr>
      <w:r>
        <w:rPr>
          <w:rFonts w:hint="eastAsia" w:ascii="楷体" w:hAnsi="楷体" w:eastAsia="楷体" w:cs="楷体"/>
          <w:i w:val="0"/>
          <w:iCs w:val="0"/>
          <w:caps w:val="0"/>
          <w:color w:val="auto"/>
          <w:spacing w:val="0"/>
          <w:sz w:val="32"/>
          <w:szCs w:val="32"/>
        </w:rPr>
        <w:t>（二）</w:t>
      </w:r>
      <w:r>
        <w:rPr>
          <w:rFonts w:hint="eastAsia" w:ascii="楷体" w:hAnsi="楷体" w:eastAsia="楷体" w:cs="楷体"/>
          <w:i w:val="0"/>
          <w:iCs w:val="0"/>
          <w:caps w:val="0"/>
          <w:color w:val="auto"/>
          <w:spacing w:val="0"/>
          <w:sz w:val="32"/>
          <w:szCs w:val="32"/>
          <w:u w:val="none"/>
          <w:lang w:val="en-US" w:eastAsia="zh-CN"/>
        </w:rPr>
        <w:t>促进残疾人就业创业，增强残疾人自我发展能力</w:t>
      </w:r>
      <w:r>
        <w:rPr>
          <w:rFonts w:hint="eastAsia" w:ascii="楷体" w:hAnsi="楷体" w:eastAsia="楷体" w:cs="楷体"/>
          <w:i w:val="0"/>
          <w:iCs w:val="0"/>
          <w:caps w:val="0"/>
          <w:color w:val="auto"/>
          <w:spacing w:val="0"/>
          <w:sz w:val="32"/>
          <w:szCs w:val="32"/>
          <w:u w:val="none"/>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1．</w:t>
      </w:r>
      <w:r>
        <w:rPr>
          <w:rFonts w:hint="eastAsia" w:ascii="仿宋" w:hAnsi="仿宋" w:eastAsia="仿宋" w:cs="仿宋"/>
          <w:b/>
          <w:bCs/>
          <w:i w:val="0"/>
          <w:iCs w:val="0"/>
          <w:caps w:val="0"/>
          <w:color w:val="auto"/>
          <w:spacing w:val="0"/>
          <w:sz w:val="32"/>
          <w:szCs w:val="32"/>
          <w:lang w:val="en-US" w:eastAsia="zh-CN"/>
        </w:rPr>
        <w:t>落实</w:t>
      </w:r>
      <w:r>
        <w:rPr>
          <w:rFonts w:hint="eastAsia" w:ascii="仿宋" w:hAnsi="仿宋" w:eastAsia="仿宋" w:cs="仿宋"/>
          <w:b/>
          <w:bCs/>
          <w:i w:val="0"/>
          <w:iCs w:val="0"/>
          <w:caps w:val="0"/>
          <w:color w:val="auto"/>
          <w:spacing w:val="0"/>
          <w:sz w:val="32"/>
          <w:szCs w:val="32"/>
        </w:rPr>
        <w:t>残疾人就业法规政策。</w:t>
      </w:r>
      <w:r>
        <w:rPr>
          <w:rFonts w:hint="eastAsia" w:ascii="仿宋" w:hAnsi="仿宋" w:eastAsia="仿宋" w:cs="仿宋"/>
          <w:i w:val="0"/>
          <w:iCs w:val="0"/>
          <w:caps w:val="0"/>
          <w:color w:val="auto"/>
          <w:spacing w:val="0"/>
          <w:sz w:val="32"/>
          <w:szCs w:val="32"/>
        </w:rPr>
        <w:t>落实残疾人就业支持政策，保障残疾人就业培训、就业服务、补贴奖励等相关资金投入。</w:t>
      </w:r>
      <w:r>
        <w:rPr>
          <w:rFonts w:hint="eastAsia" w:ascii="仿宋" w:hAnsi="仿宋" w:eastAsia="仿宋" w:cs="仿宋"/>
          <w:i w:val="0"/>
          <w:iCs w:val="0"/>
          <w:caps w:val="0"/>
          <w:color w:val="auto"/>
          <w:spacing w:val="0"/>
          <w:sz w:val="32"/>
          <w:szCs w:val="32"/>
          <w:lang w:val="en-US" w:eastAsia="zh-CN"/>
        </w:rPr>
        <w:t>落实《</w:t>
      </w:r>
      <w:r>
        <w:rPr>
          <w:rFonts w:hint="eastAsia" w:ascii="仿宋" w:hAnsi="仿宋" w:eastAsia="仿宋" w:cs="仿宋"/>
          <w:i w:val="0"/>
          <w:iCs w:val="0"/>
          <w:caps w:val="0"/>
          <w:color w:val="auto"/>
          <w:spacing w:val="0"/>
          <w:sz w:val="32"/>
          <w:szCs w:val="32"/>
        </w:rPr>
        <w:t>机关、事业单位、国有企业带头安置残疾人就业</w:t>
      </w:r>
      <w:r>
        <w:rPr>
          <w:rFonts w:hint="eastAsia" w:ascii="仿宋" w:hAnsi="仿宋" w:eastAsia="仿宋" w:cs="仿宋"/>
          <w:i w:val="0"/>
          <w:iCs w:val="0"/>
          <w:caps w:val="0"/>
          <w:color w:val="auto"/>
          <w:spacing w:val="0"/>
          <w:sz w:val="32"/>
          <w:szCs w:val="32"/>
          <w:lang w:eastAsia="zh-CN"/>
        </w:rPr>
        <w:t>办法》。</w:t>
      </w:r>
      <w:r>
        <w:rPr>
          <w:rFonts w:hint="eastAsia" w:ascii="仿宋" w:hAnsi="仿宋" w:eastAsia="仿宋" w:cs="仿宋"/>
          <w:i w:val="0"/>
          <w:iCs w:val="0"/>
          <w:caps w:val="0"/>
          <w:color w:val="auto"/>
          <w:spacing w:val="0"/>
          <w:sz w:val="32"/>
          <w:szCs w:val="32"/>
        </w:rPr>
        <w:t>加强残疾人就业促进政策与社会保障政策的衔接，</w:t>
      </w:r>
      <w:r>
        <w:rPr>
          <w:rFonts w:hint="eastAsia" w:ascii="仿宋" w:hAnsi="仿宋" w:eastAsia="仿宋" w:cs="仿宋"/>
          <w:i w:val="0"/>
          <w:iCs w:val="0"/>
          <w:caps w:val="0"/>
          <w:color w:val="auto"/>
          <w:spacing w:val="0"/>
          <w:sz w:val="32"/>
          <w:szCs w:val="32"/>
          <w:lang w:val="en-US" w:eastAsia="zh-CN"/>
        </w:rPr>
        <w:t>对通过政策支持脱贫或就业救助、自主创业等解困的低保对象，</w:t>
      </w:r>
      <w:r>
        <w:rPr>
          <w:rFonts w:hint="eastAsia" w:ascii="仿宋" w:hAnsi="仿宋" w:eastAsia="仿宋" w:cs="仿宋"/>
          <w:i w:val="0"/>
          <w:iCs w:val="0"/>
          <w:caps w:val="0"/>
          <w:color w:val="auto"/>
          <w:spacing w:val="0"/>
          <w:sz w:val="32"/>
          <w:szCs w:val="32"/>
        </w:rPr>
        <w:t>在核算其家庭收入时扣减必要的就业成本，并在其家庭成员人均收入超过当地低保标准后给予</w:t>
      </w:r>
      <w:r>
        <w:rPr>
          <w:rFonts w:hint="eastAsia" w:ascii="仿宋" w:hAnsi="仿宋" w:eastAsia="仿宋" w:cs="仿宋"/>
          <w:i w:val="0"/>
          <w:iCs w:val="0"/>
          <w:caps w:val="0"/>
          <w:color w:val="auto"/>
          <w:spacing w:val="0"/>
          <w:sz w:val="32"/>
          <w:szCs w:val="32"/>
          <w:lang w:val="en-US" w:eastAsia="zh-CN"/>
        </w:rPr>
        <w:t>6个月</w:t>
      </w:r>
      <w:r>
        <w:rPr>
          <w:rFonts w:hint="eastAsia" w:ascii="仿宋" w:hAnsi="仿宋" w:eastAsia="仿宋" w:cs="仿宋"/>
          <w:i w:val="0"/>
          <w:iCs w:val="0"/>
          <w:caps w:val="0"/>
          <w:color w:val="auto"/>
          <w:spacing w:val="0"/>
          <w:sz w:val="32"/>
          <w:szCs w:val="32"/>
        </w:rPr>
        <w:t>的渐退期。</w:t>
      </w:r>
      <w:r>
        <w:rPr>
          <w:rFonts w:hint="eastAsia" w:ascii="仿宋" w:hAnsi="仿宋" w:eastAsia="仿宋" w:cs="仿宋"/>
          <w:i w:val="0"/>
          <w:iCs w:val="0"/>
          <w:caps w:val="0"/>
          <w:color w:val="auto"/>
          <w:spacing w:val="0"/>
          <w:sz w:val="32"/>
          <w:szCs w:val="32"/>
          <w:lang w:val="en-US" w:eastAsia="zh-CN"/>
        </w:rPr>
        <w:t>依法开展残疾人就业保障执法行动，严厉打击侵害残疾人合法权益的行为。消除社会和用人单位对残疾人就业歧视，为保障残疾人就业平等权，按照国家有关规定，对残疾人就业先进个人和用人单位予以表彰，创造更加包容、公平的就业环境。（责任单位：市委组织部、市民政局、市人社局、市残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rPr>
        <w:t>2．多渠道、多形式促进残疾人就业创业。</w:t>
      </w:r>
      <w:r>
        <w:rPr>
          <w:rFonts w:hint="eastAsia" w:ascii="仿宋" w:hAnsi="仿宋" w:eastAsia="仿宋" w:cs="仿宋"/>
          <w:i w:val="0"/>
          <w:iCs w:val="0"/>
          <w:caps w:val="0"/>
          <w:color w:val="auto"/>
          <w:spacing w:val="0"/>
          <w:sz w:val="32"/>
          <w:szCs w:val="32"/>
        </w:rPr>
        <w:t>开展残疾人就业促进专项行动。</w:t>
      </w:r>
      <w:r>
        <w:rPr>
          <w:rFonts w:hint="eastAsia" w:ascii="仿宋" w:hAnsi="仿宋" w:eastAsia="仿宋" w:cs="仿宋"/>
          <w:i w:val="0"/>
          <w:iCs w:val="0"/>
          <w:caps w:val="0"/>
          <w:color w:val="auto"/>
          <w:spacing w:val="0"/>
          <w:sz w:val="32"/>
          <w:szCs w:val="32"/>
          <w:lang w:eastAsia="zh-CN"/>
        </w:rPr>
        <w:t>落实残疾人就业创业奖励办法和残疾人集中就业</w:t>
      </w:r>
      <w:r>
        <w:rPr>
          <w:rFonts w:hint="eastAsia" w:ascii="仿宋" w:hAnsi="仿宋" w:eastAsia="仿宋" w:cs="仿宋"/>
          <w:i w:val="0"/>
          <w:iCs w:val="0"/>
          <w:caps w:val="0"/>
          <w:color w:val="auto"/>
          <w:spacing w:val="0"/>
          <w:sz w:val="32"/>
          <w:szCs w:val="32"/>
        </w:rPr>
        <w:t>单位税费优惠、政府优先采购等扶持政策</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对正式招录（聘）残疾人的用人单位按规定给予</w:t>
      </w:r>
      <w:r>
        <w:rPr>
          <w:rFonts w:hint="eastAsia" w:ascii="仿宋" w:hAnsi="仿宋" w:eastAsia="仿宋" w:cs="仿宋"/>
          <w:i w:val="0"/>
          <w:iCs w:val="0"/>
          <w:caps w:val="0"/>
          <w:color w:val="auto"/>
          <w:spacing w:val="0"/>
          <w:sz w:val="32"/>
          <w:szCs w:val="32"/>
          <w:highlight w:val="none"/>
          <w:lang w:val="en-US" w:eastAsia="zh-CN"/>
        </w:rPr>
        <w:t>一次性就业补助等补贴</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实现</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跨省通办</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残疾人按比例就业</w:t>
      </w:r>
      <w:r>
        <w:rPr>
          <w:rFonts w:hint="eastAsia" w:ascii="仿宋" w:hAnsi="仿宋" w:eastAsia="仿宋" w:cs="仿宋"/>
          <w:i w:val="0"/>
          <w:iCs w:val="0"/>
          <w:caps w:val="0"/>
          <w:color w:val="auto"/>
          <w:spacing w:val="0"/>
          <w:sz w:val="32"/>
          <w:szCs w:val="32"/>
          <w:lang w:val="en-US" w:eastAsia="zh-CN"/>
        </w:rPr>
        <w:t>情况</w:t>
      </w:r>
      <w:r>
        <w:rPr>
          <w:rFonts w:hint="eastAsia" w:ascii="仿宋" w:hAnsi="仿宋" w:eastAsia="仿宋" w:cs="仿宋"/>
          <w:i w:val="0"/>
          <w:iCs w:val="0"/>
          <w:caps w:val="0"/>
          <w:color w:val="auto"/>
          <w:spacing w:val="0"/>
          <w:sz w:val="32"/>
          <w:szCs w:val="32"/>
        </w:rPr>
        <w:t>联网认证。支持非营利性残疾人集中就业机构持续发展。在经营场地、设施设备、社会保险补贴、金融信贷等方面扶持残疾人自主创业、灵活就业，鼓励残疾人通过新就业形态实现就业。加大对残疾人辅助性就业机构的支持保障力度，组织智力、精神和重度肢体残疾人等就业更为困难的残疾人就近就便参加生产劳动、进行职业康复、实现社会融合。统筹现有公益性岗位，安排符合条件的残疾人就业。</w:t>
      </w:r>
      <w:r>
        <w:rPr>
          <w:rFonts w:hint="eastAsia" w:ascii="仿宋" w:hAnsi="仿宋" w:eastAsia="仿宋" w:cs="仿宋"/>
          <w:i w:val="0"/>
          <w:iCs w:val="0"/>
          <w:caps w:val="0"/>
          <w:color w:val="auto"/>
          <w:spacing w:val="0"/>
          <w:sz w:val="32"/>
          <w:szCs w:val="32"/>
          <w:lang w:val="en-US" w:eastAsia="zh-CN"/>
        </w:rPr>
        <w:t>落实</w:t>
      </w:r>
      <w:r>
        <w:rPr>
          <w:rFonts w:hint="eastAsia" w:ascii="仿宋" w:hAnsi="仿宋" w:eastAsia="仿宋" w:cs="仿宋"/>
          <w:i w:val="0"/>
          <w:iCs w:val="0"/>
          <w:caps w:val="0"/>
          <w:color w:val="auto"/>
          <w:spacing w:val="0"/>
          <w:sz w:val="32"/>
          <w:szCs w:val="32"/>
        </w:rPr>
        <w:t>《盲人医疗按摩管理办法》，扶持和规范盲人按摩行业发展。拓宽残疾人特别是盲人在文化艺术、心理卫生和互联网服务等领域就业渠道。为残疾人特别是聋人参加职业技能培训、就业创业提供无障碍支持服务。支持手工制作等残疾妇女就业创业项目，鼓励残疾人参与文化产业。</w:t>
      </w:r>
      <w:r>
        <w:rPr>
          <w:rFonts w:hint="eastAsia" w:ascii="仿宋" w:hAnsi="仿宋" w:eastAsia="仿宋" w:cs="仿宋"/>
          <w:i w:val="0"/>
          <w:iCs w:val="0"/>
          <w:caps w:val="0"/>
          <w:color w:val="auto"/>
          <w:spacing w:val="0"/>
          <w:sz w:val="32"/>
          <w:szCs w:val="32"/>
          <w:lang w:val="en-US" w:eastAsia="zh-CN"/>
        </w:rPr>
        <w:t>扶持残疾人参与非遗传承等文化创意产业，创设残疾人自有品牌。</w:t>
      </w:r>
      <w:r>
        <w:rPr>
          <w:rFonts w:hint="eastAsia" w:ascii="仿宋" w:hAnsi="仿宋" w:eastAsia="仿宋" w:cs="仿宋"/>
          <w:i w:val="0"/>
          <w:iCs w:val="0"/>
          <w:caps w:val="0"/>
          <w:color w:val="auto"/>
          <w:spacing w:val="0"/>
          <w:sz w:val="32"/>
          <w:szCs w:val="32"/>
        </w:rPr>
        <w:t>扶持残疾人亲属就业创业，实现零就业残疾人家庭至少有一人就业。</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牵头单位：市人社局；参与单位：市财政局、市民政局、市文旅局、市税务局、市妇联、市残联</w:t>
      </w:r>
      <w:r>
        <w:rPr>
          <w:rFonts w:hint="eastAsia" w:ascii="仿宋" w:hAnsi="仿宋" w:eastAsia="仿宋" w:cs="仿宋"/>
          <w:i w:val="0"/>
          <w:iCs w:val="0"/>
          <w:caps w:val="0"/>
          <w:color w:val="auto"/>
          <w:spacing w:val="0"/>
          <w:sz w:val="32"/>
          <w:szCs w:val="32"/>
          <w:lang w:eastAsia="zh-CN"/>
        </w:rPr>
        <w:t>）</w:t>
      </w:r>
    </w:p>
    <w:tbl>
      <w:tblPr>
        <w:tblStyle w:val="15"/>
        <w:tblpPr w:leftFromText="180" w:rightFromText="180" w:vertAnchor="page" w:horzAnchor="page" w:tblpX="1950" w:tblpY="11755"/>
        <w:tblOverlap w:val="never"/>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370" w:type="dxa"/>
            <w:vAlign w:val="center"/>
          </w:tcPr>
          <w:p>
            <w:pPr>
              <w:tabs>
                <w:tab w:val="center" w:pos="4252"/>
              </w:tabs>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rPr>
              <w:t>专栏3</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rPr>
              <w:t xml:space="preserve"> 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8370"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1.残疾人自主就业创业补贴。对符合自主创业</w:t>
            </w:r>
            <w:r>
              <w:rPr>
                <w:rFonts w:hint="eastAsia" w:asciiTheme="minorEastAsia" w:hAnsiTheme="minorEastAsia" w:eastAsiaTheme="minorEastAsia" w:cstheme="minorEastAsia"/>
                <w:sz w:val="21"/>
                <w:szCs w:val="21"/>
                <w:vertAlign w:val="baseline"/>
                <w:lang w:eastAsia="zh-CN"/>
              </w:rPr>
              <w:t>、</w:t>
            </w:r>
            <w:r>
              <w:rPr>
                <w:rFonts w:hint="eastAsia" w:asciiTheme="minorEastAsia" w:hAnsiTheme="minorEastAsia" w:eastAsiaTheme="minorEastAsia" w:cstheme="minorEastAsia"/>
                <w:sz w:val="21"/>
                <w:szCs w:val="21"/>
                <w:vertAlign w:val="baseline"/>
              </w:rPr>
              <w:t>灵活就业条件的残疾人给予</w:t>
            </w:r>
            <w:r>
              <w:rPr>
                <w:rFonts w:hint="eastAsia" w:asciiTheme="minorEastAsia" w:hAnsiTheme="minorEastAsia" w:eastAsiaTheme="minorEastAsia" w:cstheme="minorEastAsia"/>
                <w:sz w:val="21"/>
                <w:szCs w:val="21"/>
                <w:vertAlign w:val="baseline"/>
                <w:lang w:eastAsia="zh-CN"/>
              </w:rPr>
              <w:t>相关</w:t>
            </w:r>
            <w:r>
              <w:rPr>
                <w:rFonts w:hint="eastAsia" w:asciiTheme="minorEastAsia" w:hAnsiTheme="minorEastAsia" w:eastAsiaTheme="minorEastAsia" w:cstheme="minorEastAsia"/>
                <w:sz w:val="21"/>
                <w:szCs w:val="21"/>
                <w:vertAlign w:val="baseline"/>
              </w:rPr>
              <w:t>补贴。对求职创业的应届高校、中职院校残疾人毕业生就业</w:t>
            </w:r>
            <w:r>
              <w:rPr>
                <w:rFonts w:hint="eastAsia" w:asciiTheme="minorEastAsia" w:hAnsiTheme="minorEastAsia" w:eastAsiaTheme="minorEastAsia" w:cstheme="minorEastAsia"/>
                <w:sz w:val="21"/>
                <w:szCs w:val="21"/>
                <w:vertAlign w:val="baseline"/>
                <w:lang w:eastAsia="zh-CN"/>
              </w:rPr>
              <w:t>给予</w:t>
            </w:r>
            <w:r>
              <w:rPr>
                <w:rFonts w:hint="eastAsia" w:asciiTheme="minorEastAsia" w:hAnsiTheme="minorEastAsia" w:eastAsiaTheme="minorEastAsia" w:cstheme="minorEastAsia"/>
                <w:sz w:val="21"/>
                <w:szCs w:val="21"/>
                <w:vertAlign w:val="baseline"/>
              </w:rPr>
              <w:t>补贴。鼓励残疾大学生自主就业创业。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2.残疾学生见习补贴。按规定对参加就业见习的高校、中职院校残疾人毕业生以及16—24周岁城乡失业残疾青年在见习期间给予一定标准的补贴。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3.招录（聘）残疾人的用人单位补贴。对正式招录（聘）残疾人的用人单位，按规定给予一次性吸纳就业等各类补助、补贴；对安排残疾人见习的用人单位按规定给予见习补贴。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4</w:t>
            </w:r>
            <w:r>
              <w:rPr>
                <w:rFonts w:hint="eastAsia" w:asciiTheme="minorEastAsia" w:hAnsiTheme="minorEastAsia" w:eastAsiaTheme="minorEastAsia" w:cstheme="minorEastAsia"/>
                <w:sz w:val="21"/>
                <w:szCs w:val="21"/>
                <w:vertAlign w:val="baseline"/>
              </w:rPr>
              <w:t>.辅助性就业机构</w:t>
            </w:r>
            <w:r>
              <w:rPr>
                <w:rFonts w:hint="eastAsia" w:asciiTheme="minorEastAsia" w:hAnsiTheme="minorEastAsia" w:eastAsiaTheme="minorEastAsia" w:cstheme="minorEastAsia"/>
                <w:sz w:val="21"/>
                <w:szCs w:val="21"/>
                <w:u w:val="none"/>
                <w:vertAlign w:val="baseline"/>
                <w:lang w:eastAsia="zh-CN"/>
              </w:rPr>
              <w:t>补贴</w:t>
            </w:r>
            <w:r>
              <w:rPr>
                <w:rFonts w:hint="eastAsia" w:asciiTheme="minorEastAsia" w:hAnsiTheme="minorEastAsia" w:eastAsiaTheme="minorEastAsia" w:cstheme="minorEastAsia"/>
                <w:sz w:val="21"/>
                <w:szCs w:val="21"/>
                <w:vertAlign w:val="baseline"/>
              </w:rPr>
              <w:t>。对残疾人辅助性就业机构按照有关规定，给予一次性建设、场地租金、机构运行、无障碍环境改造、生产设备和辅助器具购置等补贴。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5.通过公益性岗位安排残疾人就业的用人单位补贴。对通过公益性岗位安排残疾人就业并缴纳社会保险费的用人单位，按规定给予社会保险和公益性岗位补贴。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残疾人就业服务补贴。充分发挥残疾人就业服务中心、公共就业服务机构、劳务派遣公司、经营性人力资源服务机构在残疾人就业供需对接方面的作用。鼓励经营性市场主体开展公益性就业服务，推荐残疾人稳定就业的，按其就业服务后实际就业人数向当地人社部门申请职业介绍补贴。</w:t>
            </w:r>
          </w:p>
          <w:p>
            <w:pPr>
              <w:spacing w:line="240" w:lineRule="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7</w:t>
            </w:r>
            <w:r>
              <w:rPr>
                <w:rFonts w:hint="eastAsia" w:asciiTheme="minorEastAsia" w:hAnsiTheme="minorEastAsia" w:eastAsiaTheme="minorEastAsia" w:cstheme="minorEastAsia"/>
                <w:sz w:val="21"/>
                <w:szCs w:val="21"/>
                <w:vertAlign w:val="baseline"/>
              </w:rPr>
              <w:t>.超比例安排残疾人就业奖励。</w:t>
            </w:r>
            <w:r>
              <w:rPr>
                <w:rFonts w:hint="eastAsia" w:asciiTheme="minorEastAsia" w:hAnsiTheme="minorEastAsia" w:eastAsiaTheme="minorEastAsia" w:cstheme="minorEastAsia"/>
                <w:sz w:val="21"/>
                <w:szCs w:val="21"/>
                <w:vertAlign w:val="baseline"/>
                <w:lang w:eastAsia="zh-CN"/>
              </w:rPr>
              <w:t>根据</w:t>
            </w:r>
            <w:r>
              <w:rPr>
                <w:rFonts w:hint="eastAsia" w:asciiTheme="minorEastAsia" w:hAnsiTheme="minorEastAsia" w:eastAsiaTheme="minorEastAsia" w:cstheme="minorEastAsia"/>
                <w:sz w:val="21"/>
                <w:szCs w:val="21"/>
                <w:vertAlign w:val="baseline"/>
              </w:rPr>
              <w:t>我省奖励办法，对超比例安排残疾人就业的用人单位给予奖励。</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i w:val="0"/>
          <w:iCs w:val="0"/>
          <w:caps w:val="0"/>
          <w:color w:val="auto"/>
          <w:spacing w:val="0"/>
          <w:sz w:val="32"/>
          <w:szCs w:val="32"/>
        </w:rPr>
        <w:t>3．提升残疾人职业素质和就业创业能力。</w:t>
      </w:r>
      <w:r>
        <w:rPr>
          <w:rFonts w:hint="eastAsia" w:ascii="仿宋" w:hAnsi="仿宋" w:eastAsia="仿宋" w:cs="仿宋"/>
          <w:i w:val="0"/>
          <w:iCs w:val="0"/>
          <w:caps w:val="0"/>
          <w:color w:val="auto"/>
          <w:spacing w:val="0"/>
          <w:sz w:val="32"/>
          <w:szCs w:val="32"/>
          <w:lang w:val="en-US" w:eastAsia="zh-CN"/>
        </w:rPr>
        <w:t>落实</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“十四五”</w:t>
      </w:r>
      <w:r>
        <w:rPr>
          <w:rFonts w:hint="eastAsia" w:ascii="仿宋" w:hAnsi="仿宋" w:eastAsia="仿宋" w:cs="仿宋"/>
          <w:i w:val="0"/>
          <w:iCs w:val="0"/>
          <w:caps w:val="0"/>
          <w:color w:val="auto"/>
          <w:spacing w:val="0"/>
          <w:sz w:val="32"/>
          <w:szCs w:val="32"/>
        </w:rPr>
        <w:t>残疾人职业技能提升计划》，</w:t>
      </w:r>
      <w:r>
        <w:rPr>
          <w:rFonts w:hint="eastAsia" w:ascii="仿宋" w:hAnsi="仿宋" w:eastAsia="仿宋" w:cs="仿宋"/>
          <w:i w:val="0"/>
          <w:iCs w:val="0"/>
          <w:caps w:val="0"/>
          <w:color w:val="auto"/>
          <w:spacing w:val="0"/>
          <w:sz w:val="32"/>
          <w:szCs w:val="32"/>
          <w:u w:val="none"/>
          <w:lang w:eastAsia="zh-CN"/>
        </w:rPr>
        <w:t>推动</w:t>
      </w:r>
      <w:r>
        <w:rPr>
          <w:rFonts w:hint="eastAsia" w:ascii="仿宋" w:hAnsi="仿宋" w:eastAsia="仿宋" w:cs="仿宋"/>
          <w:i w:val="0"/>
          <w:iCs w:val="0"/>
          <w:caps w:val="0"/>
          <w:color w:val="auto"/>
          <w:spacing w:val="0"/>
          <w:sz w:val="32"/>
          <w:szCs w:val="32"/>
          <w:lang w:val="en-US" w:eastAsia="zh-CN"/>
        </w:rPr>
        <w:t>“人人持证、技能社会”建设，</w:t>
      </w:r>
      <w:r>
        <w:rPr>
          <w:rFonts w:hint="eastAsia" w:ascii="仿宋" w:hAnsi="仿宋" w:eastAsia="仿宋" w:cs="仿宋"/>
          <w:i w:val="0"/>
          <w:iCs w:val="0"/>
          <w:caps w:val="0"/>
          <w:color w:val="auto"/>
          <w:spacing w:val="0"/>
          <w:sz w:val="32"/>
          <w:szCs w:val="32"/>
        </w:rPr>
        <w:t>帮助有就业愿望和培训需求</w:t>
      </w:r>
      <w:r>
        <w:rPr>
          <w:rFonts w:hint="eastAsia" w:ascii="仿宋" w:hAnsi="仿宋" w:eastAsia="仿宋" w:cs="仿宋"/>
          <w:i w:val="0"/>
          <w:iCs w:val="0"/>
          <w:caps w:val="0"/>
          <w:color w:val="auto"/>
          <w:spacing w:val="0"/>
          <w:sz w:val="32"/>
          <w:szCs w:val="32"/>
          <w:lang w:eastAsia="zh-CN"/>
        </w:rPr>
        <w:t>，且具有正常履行职业岗位要求的身体条件和心理素质</w:t>
      </w:r>
      <w:r>
        <w:rPr>
          <w:rFonts w:hint="eastAsia" w:ascii="仿宋" w:hAnsi="仿宋" w:eastAsia="仿宋" w:cs="仿宋"/>
          <w:i w:val="0"/>
          <w:iCs w:val="0"/>
          <w:caps w:val="0"/>
          <w:color w:val="auto"/>
          <w:spacing w:val="0"/>
          <w:sz w:val="32"/>
          <w:szCs w:val="32"/>
        </w:rPr>
        <w:t>的残疾人得到相应</w:t>
      </w:r>
      <w:r>
        <w:rPr>
          <w:rFonts w:hint="eastAsia" w:ascii="仿宋" w:hAnsi="仿宋" w:eastAsia="仿宋" w:cs="仿宋"/>
          <w:i w:val="0"/>
          <w:iCs w:val="0"/>
          <w:caps w:val="0"/>
          <w:color w:val="auto"/>
          <w:spacing w:val="0"/>
          <w:sz w:val="32"/>
          <w:szCs w:val="32"/>
          <w:lang w:eastAsia="zh-CN"/>
        </w:rPr>
        <w:t>工种</w:t>
      </w:r>
      <w:r>
        <w:rPr>
          <w:rFonts w:hint="eastAsia" w:ascii="仿宋" w:hAnsi="仿宋" w:eastAsia="仿宋" w:cs="仿宋"/>
          <w:i w:val="0"/>
          <w:iCs w:val="0"/>
          <w:caps w:val="0"/>
          <w:color w:val="auto"/>
          <w:spacing w:val="0"/>
          <w:sz w:val="32"/>
          <w:szCs w:val="32"/>
        </w:rPr>
        <w:t>的职业技能培训和创业培训。继续开展农村残疾人实用技术培训。支持符合条件的残疾人技能大师建立工作室。完善残疾人职业技能培训保障和管理制度。</w:t>
      </w:r>
      <w:r>
        <w:rPr>
          <w:rFonts w:hint="eastAsia" w:ascii="仿宋" w:hAnsi="仿宋" w:eastAsia="仿宋" w:cs="仿宋"/>
          <w:i w:val="0"/>
          <w:iCs w:val="0"/>
          <w:caps w:val="0"/>
          <w:color w:val="auto"/>
          <w:spacing w:val="0"/>
          <w:sz w:val="32"/>
          <w:szCs w:val="32"/>
          <w:lang w:val="en-US" w:eastAsia="zh-CN"/>
        </w:rPr>
        <w:t>适时举办临汾市残疾人职业技能竞赛和残疾人岗位精英职业技能竞赛，向省级推荐优秀人才参加第七届全国残疾人职业技能竞赛、全国残疾人岗位精英职业技能竞赛。</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牵头单位：市残联；参与单位：市人社局</w:t>
      </w:r>
      <w:r>
        <w:rPr>
          <w:rFonts w:hint="eastAsia" w:ascii="仿宋" w:hAnsi="仿宋" w:eastAsia="仿宋" w:cs="仿宋"/>
          <w:i w:val="0"/>
          <w:iCs w:val="0"/>
          <w:caps w:val="0"/>
          <w:color w:val="auto"/>
          <w:spacing w:val="0"/>
          <w:sz w:val="32"/>
          <w:szCs w:val="32"/>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rPr>
        <w:t>4．</w:t>
      </w:r>
      <w:r>
        <w:rPr>
          <w:rFonts w:hint="eastAsia" w:ascii="仿宋" w:hAnsi="仿宋" w:eastAsia="仿宋" w:cs="仿宋"/>
          <w:b/>
          <w:bCs/>
          <w:i w:val="0"/>
          <w:iCs w:val="0"/>
          <w:caps w:val="0"/>
          <w:color w:val="auto"/>
          <w:spacing w:val="0"/>
          <w:sz w:val="32"/>
          <w:szCs w:val="32"/>
          <w:lang w:val="en-US" w:eastAsia="zh-CN"/>
        </w:rPr>
        <w:t>优化</w:t>
      </w:r>
      <w:r>
        <w:rPr>
          <w:rFonts w:hint="eastAsia" w:ascii="仿宋" w:hAnsi="仿宋" w:eastAsia="仿宋" w:cs="仿宋"/>
          <w:b/>
          <w:bCs/>
          <w:i w:val="0"/>
          <w:iCs w:val="0"/>
          <w:caps w:val="0"/>
          <w:color w:val="auto"/>
          <w:spacing w:val="0"/>
          <w:sz w:val="32"/>
          <w:szCs w:val="32"/>
        </w:rPr>
        <w:t>残疾人就业服务。</w:t>
      </w:r>
      <w:r>
        <w:rPr>
          <w:rFonts w:hint="eastAsia" w:ascii="仿宋" w:hAnsi="仿宋" w:eastAsia="仿宋" w:cs="仿宋"/>
          <w:i w:val="0"/>
          <w:iCs w:val="0"/>
          <w:caps w:val="0"/>
          <w:color w:val="auto"/>
          <w:spacing w:val="0"/>
          <w:sz w:val="32"/>
          <w:szCs w:val="32"/>
        </w:rPr>
        <w:t>健全残疾人就业服务体系，</w:t>
      </w:r>
      <w:r>
        <w:rPr>
          <w:rFonts w:hint="eastAsia" w:ascii="仿宋" w:hAnsi="仿宋" w:eastAsia="仿宋" w:cs="仿宋"/>
          <w:i w:val="0"/>
          <w:iCs w:val="0"/>
          <w:caps w:val="0"/>
          <w:color w:val="auto"/>
          <w:spacing w:val="0"/>
          <w:sz w:val="32"/>
          <w:szCs w:val="32"/>
          <w:lang w:val="en-US" w:eastAsia="zh-CN"/>
        </w:rPr>
        <w:t>完善覆盖城乡的残疾人就业服务网络。</w:t>
      </w:r>
      <w:r>
        <w:rPr>
          <w:rFonts w:hint="eastAsia" w:ascii="仿宋" w:hAnsi="仿宋" w:eastAsia="仿宋" w:cs="仿宋"/>
          <w:i w:val="0"/>
          <w:iCs w:val="0"/>
          <w:caps w:val="0"/>
          <w:color w:val="auto"/>
          <w:spacing w:val="0"/>
          <w:sz w:val="32"/>
          <w:szCs w:val="32"/>
        </w:rPr>
        <w:t>充分发挥残疾人就业服务机构和各类公共就业服务平台、人力资源服务机构、社会组织作用，为残疾人和用人单位提供全链条、专业化、精准化服务。</w:t>
      </w:r>
      <w:r>
        <w:rPr>
          <w:rFonts w:hint="eastAsia" w:ascii="仿宋" w:hAnsi="仿宋" w:eastAsia="仿宋" w:cs="仿宋"/>
          <w:i w:val="0"/>
          <w:iCs w:val="0"/>
          <w:caps w:val="0"/>
          <w:color w:val="auto"/>
          <w:spacing w:val="0"/>
          <w:sz w:val="32"/>
          <w:szCs w:val="32"/>
          <w:lang w:val="en-US" w:eastAsia="zh-CN"/>
        </w:rPr>
        <w:t>落实</w:t>
      </w:r>
      <w:r>
        <w:rPr>
          <w:rFonts w:hint="eastAsia" w:ascii="仿宋" w:hAnsi="仿宋" w:eastAsia="仿宋" w:cs="仿宋"/>
          <w:i w:val="0"/>
          <w:iCs w:val="0"/>
          <w:caps w:val="0"/>
          <w:color w:val="auto"/>
          <w:spacing w:val="0"/>
          <w:sz w:val="32"/>
          <w:szCs w:val="32"/>
        </w:rPr>
        <w:t>残疾人就业辅导员制度，扩大就业辅导员队伍。为高校残疾人毕业生</w:t>
      </w:r>
      <w:r>
        <w:rPr>
          <w:rFonts w:hint="eastAsia" w:ascii="仿宋" w:hAnsi="仿宋" w:eastAsia="仿宋" w:cs="仿宋"/>
          <w:i w:val="0"/>
          <w:iCs w:val="0"/>
          <w:caps w:val="0"/>
          <w:color w:val="auto"/>
          <w:spacing w:val="0"/>
          <w:sz w:val="32"/>
          <w:szCs w:val="32"/>
          <w:lang w:val="en-US" w:eastAsia="zh-CN"/>
        </w:rPr>
        <w:t>开展</w:t>
      </w:r>
      <w:r>
        <w:rPr>
          <w:rFonts w:hint="eastAsia" w:ascii="仿宋" w:hAnsi="仿宋" w:eastAsia="仿宋" w:cs="仿宋"/>
          <w:i w:val="0"/>
          <w:iCs w:val="0"/>
          <w:caps w:val="0"/>
          <w:color w:val="auto"/>
          <w:spacing w:val="0"/>
          <w:sz w:val="32"/>
          <w:szCs w:val="32"/>
        </w:rPr>
        <w:t>“一人一策”</w:t>
      </w:r>
      <w:r>
        <w:rPr>
          <w:rFonts w:hint="eastAsia" w:ascii="仿宋" w:hAnsi="仿宋" w:eastAsia="仿宋" w:cs="仿宋"/>
          <w:i w:val="0"/>
          <w:iCs w:val="0"/>
          <w:caps w:val="0"/>
          <w:color w:val="auto"/>
          <w:spacing w:val="0"/>
          <w:sz w:val="32"/>
          <w:szCs w:val="32"/>
          <w:lang w:val="en-US" w:eastAsia="zh-CN"/>
        </w:rPr>
        <w:t>就业服务。</w:t>
      </w:r>
      <w:r>
        <w:rPr>
          <w:rFonts w:hint="eastAsia" w:ascii="仿宋" w:hAnsi="仿宋" w:eastAsia="仿宋" w:cs="仿宋"/>
          <w:i w:val="0"/>
          <w:iCs w:val="0"/>
          <w:caps w:val="0"/>
          <w:color w:val="auto"/>
          <w:spacing w:val="0"/>
          <w:sz w:val="32"/>
          <w:szCs w:val="32"/>
        </w:rPr>
        <w:t>将符合条件的就业困难残疾人纳入就业援助范围，持续开展“就业援助月”等专项就业服务活动。</w:t>
      </w:r>
      <w:r>
        <w:rPr>
          <w:rFonts w:hint="eastAsia" w:ascii="仿宋" w:hAnsi="仿宋" w:eastAsia="仿宋" w:cs="仿宋"/>
          <w:i w:val="0"/>
          <w:iCs w:val="0"/>
          <w:caps w:val="0"/>
          <w:color w:val="auto"/>
          <w:spacing w:val="0"/>
          <w:sz w:val="32"/>
          <w:szCs w:val="32"/>
          <w:lang w:val="en-US" w:eastAsia="zh-CN"/>
        </w:rPr>
        <w:t>探索针对精神、智力残疾人的支持性就业服务。</w:t>
      </w:r>
      <w:r>
        <w:rPr>
          <w:rFonts w:hint="eastAsia" w:ascii="仿宋" w:hAnsi="仿宋" w:eastAsia="仿宋" w:cs="仿宋"/>
          <w:i w:val="0"/>
          <w:iCs w:val="0"/>
          <w:caps w:val="0"/>
          <w:color w:val="auto"/>
          <w:spacing w:val="0"/>
          <w:sz w:val="32"/>
          <w:szCs w:val="32"/>
        </w:rPr>
        <w:t>加强</w:t>
      </w:r>
      <w:r>
        <w:rPr>
          <w:rFonts w:hint="eastAsia" w:ascii="仿宋" w:hAnsi="仿宋" w:eastAsia="仿宋" w:cs="仿宋"/>
          <w:i w:val="0"/>
          <w:iCs w:val="0"/>
          <w:caps w:val="0"/>
          <w:color w:val="auto"/>
          <w:spacing w:val="0"/>
          <w:sz w:val="32"/>
          <w:szCs w:val="32"/>
          <w:lang w:eastAsia="zh-CN"/>
        </w:rPr>
        <w:t>市县</w:t>
      </w:r>
      <w:r>
        <w:rPr>
          <w:rFonts w:hint="eastAsia" w:ascii="仿宋" w:hAnsi="仿宋" w:eastAsia="仿宋" w:cs="仿宋"/>
          <w:i w:val="0"/>
          <w:iCs w:val="0"/>
          <w:caps w:val="0"/>
          <w:color w:val="auto"/>
          <w:spacing w:val="0"/>
          <w:sz w:val="32"/>
          <w:szCs w:val="32"/>
        </w:rPr>
        <w:t>残疾人就业服务机构规范化建设，</w:t>
      </w:r>
      <w:r>
        <w:rPr>
          <w:rFonts w:hint="eastAsia" w:ascii="仿宋" w:hAnsi="仿宋" w:eastAsia="仿宋" w:cs="仿宋"/>
          <w:i w:val="0"/>
          <w:iCs w:val="0"/>
          <w:caps w:val="0"/>
          <w:color w:val="auto"/>
          <w:spacing w:val="0"/>
          <w:sz w:val="32"/>
          <w:szCs w:val="32"/>
          <w:lang w:val="en-US" w:eastAsia="zh-CN"/>
        </w:rPr>
        <w:t>在场地、设备、资金、人员等方面给予保障。</w:t>
      </w:r>
      <w:r>
        <w:rPr>
          <w:rFonts w:hint="eastAsia" w:ascii="仿宋" w:hAnsi="仿宋" w:eastAsia="仿宋" w:cs="仿宋"/>
          <w:i w:val="0"/>
          <w:iCs w:val="0"/>
          <w:caps w:val="0"/>
          <w:color w:val="auto"/>
          <w:spacing w:val="0"/>
          <w:sz w:val="32"/>
          <w:szCs w:val="32"/>
        </w:rPr>
        <w:t>通过政府购买服务等方式开展残疾人就业服务，拓宽服务渠道，提高服务质量。举办残疾人职业人才交流、残疾人就业产品市场营销、残疾人就业创业成果展示等活动。</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牵头单位：市人社局；参与单位：市残联</w:t>
      </w:r>
      <w:r>
        <w:rPr>
          <w:rFonts w:hint="eastAsia" w:ascii="仿宋" w:hAnsi="仿宋" w:eastAsia="仿宋" w:cs="仿宋"/>
          <w:i w:val="0"/>
          <w:iCs w:val="0"/>
          <w:caps w:val="0"/>
          <w:color w:val="auto"/>
          <w:spacing w:val="0"/>
          <w:sz w:val="32"/>
          <w:szCs w:val="32"/>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rPr>
        <w:t>5．维护残疾人就业权益。</w:t>
      </w:r>
      <w:r>
        <w:rPr>
          <w:rFonts w:hint="eastAsia" w:ascii="仿宋" w:hAnsi="仿宋" w:eastAsia="仿宋" w:cs="仿宋"/>
          <w:i w:val="0"/>
          <w:iCs w:val="0"/>
          <w:caps w:val="0"/>
          <w:color w:val="auto"/>
          <w:spacing w:val="0"/>
          <w:sz w:val="32"/>
          <w:szCs w:val="32"/>
        </w:rPr>
        <w:t>合理确定残疾人取得职业资格和公务员、事业单位人员等入职的体检条件，对于具有正常履行职责的身体条件和心理素质的残疾人，应依法保障其平等就业权益。用人单位应当为残疾职工提供适合其身心特点的劳动条件、劳动保护、无障碍环境及合理便利，在晋职、晋级、职称评定、社会保险、生活福利等方面给予其平等待遇。加强残疾人就业劳动监察，坚决防范和打击侵害残疾人就业权益的行为。</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牵头单位：市人社局；参与单位：市委组织部、市残联</w:t>
      </w:r>
      <w:r>
        <w:rPr>
          <w:rFonts w:hint="eastAsia" w:ascii="仿宋" w:hAnsi="仿宋" w:eastAsia="仿宋" w:cs="仿宋"/>
          <w:i w:val="0"/>
          <w:iCs w:val="0"/>
          <w:caps w:val="0"/>
          <w:color w:val="auto"/>
          <w:spacing w:val="0"/>
          <w:sz w:val="32"/>
          <w:szCs w:val="32"/>
          <w:lang w:eastAsia="zh-CN"/>
        </w:rPr>
        <w:t>）</w:t>
      </w:r>
    </w:p>
    <w:tbl>
      <w:tblPr>
        <w:tblStyle w:val="1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75" w:type="dxa"/>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default" w:ascii="仿宋" w:hAnsi="仿宋" w:eastAsia="仿宋" w:cs="仿宋"/>
                <w:i w:val="0"/>
                <w:iCs w:val="0"/>
                <w:caps w:val="0"/>
                <w:color w:val="auto"/>
                <w:spacing w:val="0"/>
                <w:sz w:val="32"/>
                <w:szCs w:val="32"/>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专栏4 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8475" w:type="dxa"/>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1.党政机关、事业单位、国有企业带头安排残疾人就业项目。</w:t>
            </w:r>
            <w:r>
              <w:rPr>
                <w:rFonts w:hint="eastAsia" w:asciiTheme="minorEastAsia" w:hAnsiTheme="minorEastAsia" w:eastAsiaTheme="minorEastAsia" w:cstheme="minorEastAsia"/>
                <w:sz w:val="21"/>
                <w:szCs w:val="21"/>
                <w:vertAlign w:val="baseline"/>
                <w:lang w:eastAsia="zh-CN"/>
              </w:rPr>
              <w:t>到</w:t>
            </w:r>
            <w:r>
              <w:rPr>
                <w:rFonts w:hint="eastAsia" w:asciiTheme="minorEastAsia" w:hAnsiTheme="minorEastAsia" w:eastAsiaTheme="minorEastAsia" w:cstheme="minorEastAsia"/>
                <w:sz w:val="21"/>
                <w:szCs w:val="21"/>
                <w:vertAlign w:val="baseline"/>
                <w:lang w:val="en-US" w:eastAsia="zh-CN"/>
              </w:rPr>
              <w:t>2025年，</w:t>
            </w:r>
            <w:r>
              <w:rPr>
                <w:rFonts w:hint="eastAsia" w:asciiTheme="minorEastAsia" w:hAnsiTheme="minorEastAsia" w:eastAsiaTheme="minorEastAsia" w:cstheme="minorEastAsia"/>
                <w:sz w:val="21"/>
                <w:szCs w:val="21"/>
                <w:vertAlign w:val="baseline"/>
              </w:rPr>
              <w:t>编制50人(含）以上的党政机关、编制67人（含）以上的事业单位（中小学、幼儿园除外）安排残疾人就业未达到本单位在职职工总数1.5%的，至少安排1名残疾人就业。县级及以上残联机关干部队伍中要有15%以上的残疾人。安排残疾人就业未达到规定比例的国有企业应当根据行业特点，积极开发适合残疾人就业的岗位，安排残疾人就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2.农村残疾人就业帮扶基地建设项目。各县依托各类新型农业经营主体，扶持一批残疾人就业帮扶基地，带动残疾人稳定就业、生产增收。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3.残疾人职业技能培训和创业孵化基地建设项目。各县依托企业、职业院校和社会培训机构等，建立一批残疾人职业技能培训和创业孵化基地，提升残疾人职业技能培训、实习见习和就业创业服务水平。</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u w:val="none"/>
                <w:vertAlign w:val="baseline"/>
                <w:lang w:eastAsia="zh-CN"/>
              </w:rPr>
            </w:pPr>
            <w:r>
              <w:rPr>
                <w:rFonts w:hint="eastAsia" w:asciiTheme="minorEastAsia" w:hAnsiTheme="minorEastAsia" w:eastAsiaTheme="minorEastAsia" w:cstheme="minorEastAsia"/>
                <w:sz w:val="21"/>
                <w:szCs w:val="21"/>
                <w:vertAlign w:val="baseline"/>
              </w:rPr>
              <w:t>4.盲人按摩提升项目</w:t>
            </w:r>
            <w:r>
              <w:rPr>
                <w:rFonts w:hint="eastAsia" w:asciiTheme="minorEastAsia" w:hAnsiTheme="minorEastAsia" w:eastAsiaTheme="minorEastAsia" w:cstheme="minorEastAsia"/>
                <w:sz w:val="21"/>
                <w:szCs w:val="21"/>
                <w:vertAlign w:val="baseline"/>
                <w:lang w:eastAsia="zh-CN"/>
              </w:rPr>
              <w:t>。</w:t>
            </w:r>
            <w:r>
              <w:rPr>
                <w:rFonts w:hint="eastAsia" w:asciiTheme="minorEastAsia" w:hAnsiTheme="minorEastAsia" w:eastAsiaTheme="minorEastAsia" w:cstheme="minorEastAsia"/>
                <w:sz w:val="21"/>
                <w:szCs w:val="21"/>
                <w:u w:val="none"/>
                <w:vertAlign w:val="baseline"/>
                <w:lang w:eastAsia="zh-CN"/>
              </w:rPr>
              <w:t>支持盲人按摩实训基地和按摩机构建设。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5.残疾人辅助性就业项目。推动残疾人辅助性就业服务纳入政府购买范围，鼓励和引导市场主体和社会力量提供辅助性就业服务。</w:t>
            </w:r>
          </w:p>
          <w:p>
            <w:pPr>
              <w:spacing w:line="240" w:lineRule="auto"/>
              <w:rPr>
                <w:rFonts w:hint="eastAsia" w:ascii="仿宋" w:hAnsi="仿宋" w:eastAsia="仿宋" w:cs="仿宋"/>
                <w:i w:val="0"/>
                <w:iCs w:val="0"/>
                <w:caps w:val="0"/>
                <w:color w:val="auto"/>
                <w:spacing w:val="0"/>
                <w:sz w:val="32"/>
                <w:szCs w:val="32"/>
                <w:vertAlign w:val="baseline"/>
                <w:lang w:eastAsia="zh-CN"/>
              </w:rPr>
            </w:pPr>
            <w:r>
              <w:rPr>
                <w:rFonts w:hint="eastAsia" w:asciiTheme="minorEastAsia" w:hAnsiTheme="minorEastAsia" w:eastAsiaTheme="minorEastAsia" w:cstheme="minorEastAsia"/>
                <w:sz w:val="21"/>
                <w:szCs w:val="21"/>
                <w:vertAlign w:val="baseline"/>
              </w:rPr>
              <w:t>6.残疾人公益性岗位项目。增加和设置适合残疾人就业的公益性岗位，优先安排条件适宜的残疾人。</w:t>
            </w:r>
          </w:p>
        </w:tc>
      </w:tr>
    </w:tbl>
    <w:p>
      <w:pPr>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w:t>
      </w:r>
      <w:r>
        <w:rPr>
          <w:rFonts w:hint="eastAsia" w:ascii="楷体" w:hAnsi="楷体" w:eastAsia="楷体" w:cs="楷体"/>
          <w:color w:val="auto"/>
          <w:sz w:val="32"/>
          <w:szCs w:val="32"/>
          <w:u w:val="none"/>
          <w:lang w:eastAsia="zh-CN"/>
        </w:rPr>
        <w:t>三</w:t>
      </w:r>
      <w:r>
        <w:rPr>
          <w:rFonts w:hint="eastAsia" w:ascii="楷体" w:hAnsi="楷体" w:eastAsia="楷体" w:cs="楷体"/>
          <w:color w:val="auto"/>
          <w:sz w:val="32"/>
          <w:szCs w:val="32"/>
          <w:u w:val="none"/>
        </w:rPr>
        <w:t>）健全残疾人关爱服务体系，提升残疾人康复、教育、文化、体育等公共服务质量。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CESI仿宋-GB2312" w:hAnsi="CESI仿宋-GB2312" w:eastAsia="CESI仿宋-GB2312" w:cs="CESI仿宋-GB2312"/>
          <w:color w:val="auto"/>
          <w:sz w:val="32"/>
          <w:szCs w:val="40"/>
          <w:u w:val="none"/>
          <w:lang w:val="en-US" w:eastAsia="zh-CN"/>
        </w:rPr>
      </w:pPr>
      <w:r>
        <w:rPr>
          <w:rStyle w:val="18"/>
          <w:rFonts w:hint="eastAsia" w:ascii="CESI仿宋-GB2312" w:hAnsi="CESI仿宋-GB2312" w:cs="CESI仿宋-GB2312"/>
          <w:color w:val="auto"/>
          <w:kern w:val="2"/>
          <w:sz w:val="32"/>
          <w:szCs w:val="24"/>
          <w:lang w:val="en-US" w:eastAsia="zh-CN" w:bidi="ar-SA"/>
        </w:rPr>
        <w:t>1.提升残疾人康复服务质量。</w:t>
      </w:r>
      <w:r>
        <w:rPr>
          <w:rFonts w:hint="eastAsia" w:ascii="CESI仿宋-GB2312" w:hAnsi="CESI仿宋-GB2312" w:eastAsia="CESI仿宋-GB2312" w:cs="CESI仿宋-GB2312"/>
          <w:b w:val="0"/>
          <w:bCs w:val="0"/>
          <w:color w:val="auto"/>
          <w:spacing w:val="-6"/>
          <w:sz w:val="32"/>
          <w:szCs w:val="40"/>
          <w:u w:val="none"/>
          <w:lang w:val="en-US" w:eastAsia="zh-CN"/>
        </w:rPr>
        <w:t>加强和改善医疗卫生服务，提高残疾人健康保障水平。支持</w:t>
      </w:r>
      <w:r>
        <w:rPr>
          <w:rFonts w:hint="eastAsia" w:ascii="CESI仿宋-GB2312" w:hAnsi="CESI仿宋-GB2312" w:cs="CESI仿宋-GB2312"/>
          <w:b w:val="0"/>
          <w:bCs w:val="0"/>
          <w:color w:val="auto"/>
          <w:spacing w:val="-6"/>
          <w:sz w:val="32"/>
          <w:szCs w:val="40"/>
          <w:u w:val="none"/>
          <w:lang w:val="en-US" w:eastAsia="zh-CN"/>
        </w:rPr>
        <w:t>家庭</w:t>
      </w:r>
      <w:r>
        <w:rPr>
          <w:rFonts w:hint="eastAsia" w:ascii="CESI仿宋-GB2312" w:hAnsi="CESI仿宋-GB2312" w:eastAsia="CESI仿宋-GB2312" w:cs="CESI仿宋-GB2312"/>
          <w:b w:val="0"/>
          <w:bCs w:val="0"/>
          <w:color w:val="auto"/>
          <w:spacing w:val="-6"/>
          <w:sz w:val="32"/>
          <w:szCs w:val="40"/>
          <w:highlight w:val="none"/>
          <w:u w:val="none"/>
          <w:lang w:val="en-US" w:eastAsia="zh-CN"/>
        </w:rPr>
        <w:t>医生为残疾人提供基本医疗</w:t>
      </w:r>
      <w:r>
        <w:rPr>
          <w:rFonts w:hint="eastAsia" w:ascii="CESI仿宋-GB2312" w:hAnsi="CESI仿宋-GB2312" w:eastAsia="CESI仿宋-GB2312" w:cs="CESI仿宋-GB2312"/>
          <w:b w:val="0"/>
          <w:bCs w:val="0"/>
          <w:color w:val="auto"/>
          <w:spacing w:val="-6"/>
          <w:sz w:val="32"/>
          <w:szCs w:val="40"/>
          <w:u w:val="none"/>
          <w:lang w:val="en-US" w:eastAsia="zh-CN"/>
        </w:rPr>
        <w:t>、公共卫生和健康管理等个性化签约服务，维护残疾人平等就医权利。加强心理健康服务，关注残疾妇女健康。继续实施残疾人精准康复服务行动，完善残疾人基本康复服务目录，</w:t>
      </w:r>
      <w:r>
        <w:rPr>
          <w:rFonts w:hint="eastAsia" w:ascii="CESI仿宋-GB2312" w:hAnsi="CESI仿宋-GB2312" w:cs="CESI仿宋-GB2312"/>
          <w:b w:val="0"/>
          <w:bCs w:val="0"/>
          <w:color w:val="auto"/>
          <w:spacing w:val="-6"/>
          <w:sz w:val="32"/>
          <w:szCs w:val="40"/>
          <w:u w:val="none"/>
          <w:lang w:val="en-US" w:eastAsia="zh-CN"/>
        </w:rPr>
        <w:t>完善</w:t>
      </w:r>
      <w:r>
        <w:rPr>
          <w:rFonts w:hint="eastAsia" w:ascii="CESI仿宋-GB2312" w:hAnsi="CESI仿宋-GB2312" w:eastAsia="CESI仿宋-GB2312" w:cs="CESI仿宋-GB2312"/>
          <w:b w:val="0"/>
          <w:bCs w:val="0"/>
          <w:color w:val="auto"/>
          <w:spacing w:val="-6"/>
          <w:sz w:val="32"/>
          <w:szCs w:val="40"/>
          <w:highlight w:val="none"/>
          <w:u w:val="none"/>
          <w:lang w:val="en-US" w:eastAsia="zh-CN"/>
        </w:rPr>
        <w:t>综合医院康复医学科、康复医院（康复中心）、基层医疗卫生机构三级</w:t>
      </w:r>
      <w:r>
        <w:rPr>
          <w:rFonts w:hint="eastAsia" w:ascii="CESI仿宋-GB2312" w:hAnsi="CESI仿宋-GB2312" w:eastAsia="CESI仿宋-GB2312" w:cs="CESI仿宋-GB2312"/>
          <w:b w:val="0"/>
          <w:bCs w:val="0"/>
          <w:color w:val="auto"/>
          <w:spacing w:val="-6"/>
          <w:sz w:val="32"/>
          <w:szCs w:val="40"/>
          <w:u w:val="none"/>
          <w:lang w:val="en-US" w:eastAsia="zh-CN"/>
        </w:rPr>
        <w:t>康复医疗服务体系，重点提升基层医疗卫生机构康复服务能力。</w:t>
      </w:r>
      <w:r>
        <w:rPr>
          <w:rFonts w:hint="eastAsia" w:ascii="CESI仿宋-GB2312" w:hAnsi="CESI仿宋-GB2312" w:eastAsia="CESI仿宋-GB2312" w:cs="CESI仿宋-GB2312"/>
          <w:b w:val="0"/>
          <w:bCs w:val="0"/>
          <w:strike w:val="0"/>
          <w:dstrike w:val="0"/>
          <w:color w:val="auto"/>
          <w:spacing w:val="-6"/>
          <w:sz w:val="32"/>
          <w:szCs w:val="40"/>
          <w:highlight w:val="none"/>
          <w:u w:val="none"/>
          <w:lang w:val="en-US" w:eastAsia="zh-CN"/>
        </w:rPr>
        <w:t>加强各类残疾人康复服务机构建设，</w:t>
      </w:r>
      <w:r>
        <w:rPr>
          <w:rFonts w:hint="eastAsia" w:ascii="CESI仿宋-GB2312" w:hAnsi="CESI仿宋-GB2312" w:eastAsia="CESI仿宋-GB2312" w:cs="CESI仿宋-GB2312"/>
          <w:b w:val="0"/>
          <w:bCs w:val="0"/>
          <w:color w:val="auto"/>
          <w:spacing w:val="-6"/>
          <w:sz w:val="32"/>
          <w:szCs w:val="40"/>
          <w:u w:val="none"/>
          <w:lang w:val="en-US" w:eastAsia="zh-CN"/>
        </w:rPr>
        <w:t>通过公建民营、民办公助等形式加强公益性残疾人康复服务机构建设，充实职业康复、社会康复、心理康复等康复服务功能，促进康复服务市场化发展，提升康复服务质量。落实残疾儿童康复救助</w:t>
      </w:r>
      <w:r>
        <w:rPr>
          <w:rFonts w:hint="eastAsia" w:ascii="CESI仿宋-GB2312" w:hAnsi="CESI仿宋-GB2312" w:cs="CESI仿宋-GB2312"/>
          <w:b w:val="0"/>
          <w:bCs w:val="0"/>
          <w:color w:val="auto"/>
          <w:spacing w:val="-6"/>
          <w:sz w:val="32"/>
          <w:szCs w:val="40"/>
          <w:u w:val="none"/>
          <w:lang w:val="en-US" w:eastAsia="zh-CN"/>
        </w:rPr>
        <w:t>政策</w:t>
      </w:r>
      <w:r>
        <w:rPr>
          <w:rFonts w:hint="eastAsia" w:ascii="CESI仿宋-GB2312" w:hAnsi="CESI仿宋-GB2312" w:eastAsia="CESI仿宋-GB2312" w:cs="CESI仿宋-GB2312"/>
          <w:b w:val="0"/>
          <w:bCs w:val="0"/>
          <w:color w:val="auto"/>
          <w:spacing w:val="-6"/>
          <w:sz w:val="32"/>
          <w:szCs w:val="40"/>
          <w:u w:val="none"/>
          <w:lang w:val="en-US" w:eastAsia="zh-CN"/>
        </w:rPr>
        <w:t>，</w:t>
      </w:r>
      <w:r>
        <w:rPr>
          <w:rFonts w:hint="eastAsia" w:ascii="CESI仿宋-GB2312" w:hAnsi="CESI仿宋-GB2312" w:cs="CESI仿宋-GB2312"/>
          <w:b w:val="0"/>
          <w:bCs w:val="0"/>
          <w:color w:val="auto"/>
          <w:spacing w:val="-6"/>
          <w:sz w:val="32"/>
          <w:szCs w:val="40"/>
          <w:u w:val="none"/>
          <w:lang w:val="en-US" w:eastAsia="zh-CN"/>
        </w:rPr>
        <w:t>推动残疾儿童康复救助提标扩面，保障</w:t>
      </w:r>
      <w:r>
        <w:rPr>
          <w:rFonts w:hint="eastAsia" w:ascii="CESI仿宋-GB2312" w:hAnsi="CESI仿宋-GB2312" w:eastAsia="CESI仿宋-GB2312" w:cs="CESI仿宋-GB2312"/>
          <w:b w:val="0"/>
          <w:bCs w:val="0"/>
          <w:color w:val="auto"/>
          <w:spacing w:val="-6"/>
          <w:sz w:val="32"/>
          <w:szCs w:val="40"/>
          <w:u w:val="none"/>
          <w:lang w:val="en-US" w:eastAsia="zh-CN"/>
        </w:rPr>
        <w:t>对有需求的残疾儿童应救尽救、综合施救。健全定点服务机构准入协议管理、</w:t>
      </w:r>
      <w:r>
        <w:rPr>
          <w:rFonts w:hint="eastAsia" w:ascii="CESI仿宋-GB2312" w:hAnsi="CESI仿宋-GB2312" w:cs="CESI仿宋-GB2312"/>
          <w:b w:val="0"/>
          <w:bCs w:val="0"/>
          <w:color w:val="auto"/>
          <w:spacing w:val="-6"/>
          <w:sz w:val="32"/>
          <w:szCs w:val="40"/>
          <w:u w:val="none"/>
          <w:lang w:val="en-US" w:eastAsia="zh-CN"/>
        </w:rPr>
        <w:t>规范服务、动态退出机制，</w:t>
      </w:r>
      <w:r>
        <w:rPr>
          <w:rFonts w:hint="eastAsia" w:ascii="CESI仿宋-GB2312" w:hAnsi="CESI仿宋-GB2312" w:eastAsia="CESI仿宋-GB2312" w:cs="CESI仿宋-GB2312"/>
          <w:b w:val="0"/>
          <w:bCs w:val="0"/>
          <w:color w:val="auto"/>
          <w:spacing w:val="-6"/>
          <w:sz w:val="32"/>
          <w:szCs w:val="40"/>
          <w:u w:val="none"/>
          <w:lang w:val="en-US" w:eastAsia="zh-CN"/>
        </w:rPr>
        <w:t>引导残疾儿童康复救助规范健康发展。强化精神卫生综合管理机制，健全精神卫生服务体系，加快精神障碍社区康复服务发展</w:t>
      </w:r>
      <w:r>
        <w:rPr>
          <w:rFonts w:hint="eastAsia" w:ascii="CESI仿宋-GB2312" w:hAnsi="CESI仿宋-GB2312" w:eastAsia="CESI仿宋-GB2312" w:cs="CESI仿宋-GB2312"/>
          <w:b w:val="0"/>
          <w:bCs w:val="0"/>
          <w:color w:val="auto"/>
          <w:spacing w:val="-6"/>
          <w:sz w:val="32"/>
          <w:szCs w:val="40"/>
          <w:highlight w:val="none"/>
          <w:u w:val="none"/>
          <w:lang w:val="en-US" w:eastAsia="zh-CN"/>
        </w:rPr>
        <w:t>。加强</w:t>
      </w:r>
      <w:r>
        <w:rPr>
          <w:rFonts w:hint="eastAsia" w:ascii="CESI仿宋-GB2312" w:hAnsi="CESI仿宋-GB2312" w:cs="CESI仿宋-GB2312"/>
          <w:b w:val="0"/>
          <w:bCs w:val="0"/>
          <w:color w:val="auto"/>
          <w:spacing w:val="-6"/>
          <w:sz w:val="32"/>
          <w:szCs w:val="40"/>
          <w:highlight w:val="none"/>
          <w:u w:val="none"/>
          <w:lang w:val="en-US" w:eastAsia="zh-CN"/>
        </w:rPr>
        <w:t>残疾儿童康复机构规范化</w:t>
      </w:r>
      <w:r>
        <w:rPr>
          <w:rFonts w:hint="eastAsia" w:ascii="CESI仿宋-GB2312" w:hAnsi="CESI仿宋-GB2312" w:eastAsia="CESI仿宋-GB2312" w:cs="CESI仿宋-GB2312"/>
          <w:b w:val="0"/>
          <w:bCs w:val="0"/>
          <w:color w:val="auto"/>
          <w:spacing w:val="-6"/>
          <w:sz w:val="32"/>
          <w:szCs w:val="40"/>
          <w:highlight w:val="none"/>
          <w:u w:val="none"/>
          <w:lang w:val="en-US" w:eastAsia="zh-CN"/>
        </w:rPr>
        <w:t>建设，为残疾儿童提供以教育康复为主、医教结合为特色的全面康复服务</w:t>
      </w:r>
      <w:r>
        <w:rPr>
          <w:rFonts w:hint="eastAsia" w:ascii="CESI仿宋-GB2312" w:hAnsi="CESI仿宋-GB2312" w:cs="CESI仿宋-GB2312"/>
          <w:b w:val="0"/>
          <w:bCs w:val="0"/>
          <w:color w:val="auto"/>
          <w:spacing w:val="-6"/>
          <w:sz w:val="32"/>
          <w:szCs w:val="40"/>
          <w:highlight w:val="none"/>
          <w:u w:val="none"/>
          <w:lang w:val="en-US" w:eastAsia="zh-CN"/>
        </w:rPr>
        <w:t>，</w:t>
      </w:r>
      <w:r>
        <w:rPr>
          <w:rFonts w:hint="eastAsia" w:ascii="CESI仿宋-GB2312" w:hAnsi="CESI仿宋-GB2312" w:eastAsia="CESI仿宋-GB2312" w:cs="CESI仿宋-GB2312"/>
          <w:b w:val="0"/>
          <w:bCs w:val="0"/>
          <w:color w:val="auto"/>
          <w:spacing w:val="-6"/>
          <w:sz w:val="32"/>
          <w:szCs w:val="40"/>
          <w:highlight w:val="none"/>
          <w:u w:val="none"/>
          <w:lang w:val="en-US" w:eastAsia="zh-CN"/>
        </w:rPr>
        <w:t>健全康复服务机制</w:t>
      </w:r>
      <w:r>
        <w:rPr>
          <w:rFonts w:hint="eastAsia" w:ascii="CESI仿宋-GB2312" w:hAnsi="CESI仿宋-GB2312" w:cs="CESI仿宋-GB2312"/>
          <w:b w:val="0"/>
          <w:bCs w:val="0"/>
          <w:color w:val="auto"/>
          <w:spacing w:val="-6"/>
          <w:sz w:val="32"/>
          <w:szCs w:val="40"/>
          <w:highlight w:val="none"/>
          <w:u w:val="none"/>
          <w:lang w:val="en-US" w:eastAsia="zh-CN"/>
        </w:rPr>
        <w:t>，扩大业务范围</w:t>
      </w:r>
      <w:r>
        <w:rPr>
          <w:rFonts w:hint="eastAsia" w:ascii="CESI仿宋-GB2312" w:hAnsi="CESI仿宋-GB2312" w:eastAsia="CESI仿宋-GB2312" w:cs="CESI仿宋-GB2312"/>
          <w:b w:val="0"/>
          <w:bCs w:val="0"/>
          <w:color w:val="auto"/>
          <w:spacing w:val="-6"/>
          <w:sz w:val="32"/>
          <w:szCs w:val="40"/>
          <w:highlight w:val="none"/>
          <w:u w:val="none"/>
          <w:lang w:val="en-US" w:eastAsia="zh-CN"/>
        </w:rPr>
        <w:t>。</w:t>
      </w:r>
      <w:r>
        <w:rPr>
          <w:rFonts w:hint="eastAsia" w:ascii="CESI仿宋-GB2312" w:hAnsi="CESI仿宋-GB2312" w:eastAsia="CESI仿宋-GB2312" w:cs="CESI仿宋-GB2312"/>
          <w:b w:val="0"/>
          <w:bCs w:val="0"/>
          <w:color w:val="auto"/>
          <w:spacing w:val="-6"/>
          <w:sz w:val="32"/>
          <w:szCs w:val="40"/>
          <w:u w:val="none"/>
          <w:lang w:val="en-US" w:eastAsia="zh-CN"/>
        </w:rPr>
        <w:t>加强社区康复，普及家庭康复知识，推广残疾人自助、互助康复。加强康复专业人才培养，开展康复专业技术人员规范化培训，提高康复协调员专业服务能力。实施中医药康复服务提升工程，推进康复服务高质量发展。</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：市残联；参与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w:t>
      </w:r>
      <w:r>
        <w:rPr>
          <w:rFonts w:hint="default" w:ascii="CESI仿宋-GB2312" w:hAnsi="CESI仿宋-GB2312" w:eastAsia="CESI仿宋-GB2312" w:cs="CESI仿宋-GB2312"/>
          <w:color w:val="auto"/>
          <w:sz w:val="32"/>
          <w:szCs w:val="40"/>
          <w:u w:val="none"/>
          <w:lang w:eastAsia="zh-CN"/>
        </w:rPr>
        <w:t>市委政法委、</w:t>
      </w:r>
      <w:r>
        <w:rPr>
          <w:rFonts w:hint="eastAsia" w:ascii="CESI仿宋-GB2312" w:hAnsi="CESI仿宋-GB2312" w:eastAsia="CESI仿宋-GB2312" w:cs="CESI仿宋-GB2312"/>
          <w:color w:val="auto"/>
          <w:sz w:val="32"/>
          <w:szCs w:val="40"/>
          <w:u w:val="none"/>
          <w:lang w:val="en-US" w:eastAsia="zh-CN"/>
        </w:rPr>
        <w:t>市教育局、市科技局、市公安局、市民政局、市财政局</w:t>
      </w:r>
      <w:r>
        <w:rPr>
          <w:rFonts w:hint="default" w:ascii="CESI仿宋-GB2312" w:hAnsi="CESI仿宋-GB2312" w:eastAsia="CESI仿宋-GB2312" w:cs="CESI仿宋-GB2312"/>
          <w:color w:val="auto"/>
          <w:sz w:val="32"/>
          <w:szCs w:val="40"/>
          <w:u w:val="none"/>
          <w:lang w:eastAsia="zh-CN"/>
        </w:rPr>
        <w:t>、</w:t>
      </w:r>
      <w:r>
        <w:rPr>
          <w:rFonts w:hint="eastAsia" w:ascii="CESI仿宋-GB2312" w:hAnsi="CESI仿宋-GB2312" w:cs="CESI仿宋-GB2312"/>
          <w:color w:val="auto"/>
          <w:sz w:val="32"/>
          <w:szCs w:val="40"/>
          <w:u w:val="none"/>
          <w:lang w:eastAsia="zh-CN"/>
        </w:rPr>
        <w:t>市卫健委、</w:t>
      </w:r>
      <w:r>
        <w:rPr>
          <w:rFonts w:hint="eastAsia" w:ascii="CESI仿宋-GB2312" w:hAnsi="CESI仿宋-GB2312" w:eastAsia="CESI仿宋-GB2312" w:cs="CESI仿宋-GB2312"/>
          <w:color w:val="auto"/>
          <w:sz w:val="32"/>
          <w:szCs w:val="40"/>
          <w:u w:val="none"/>
          <w:lang w:val="en-US" w:eastAsia="zh-CN"/>
        </w:rPr>
        <w:t>市市场监管局、</w:t>
      </w:r>
      <w:r>
        <w:rPr>
          <w:rFonts w:hint="default" w:ascii="CESI仿宋-GB2312" w:hAnsi="CESI仿宋-GB2312" w:eastAsia="CESI仿宋-GB2312" w:cs="CESI仿宋-GB2312"/>
          <w:color w:val="auto"/>
          <w:sz w:val="32"/>
          <w:szCs w:val="40"/>
          <w:u w:val="none"/>
          <w:lang w:eastAsia="zh-CN"/>
        </w:rPr>
        <w:t>市妇联</w:t>
      </w:r>
      <w:r>
        <w:rPr>
          <w:rFonts w:hint="eastAsia" w:ascii="CESI仿宋-GB2312" w:hAnsi="CESI仿宋-GB2312" w:eastAsia="CESI仿宋-GB2312" w:cs="CESI仿宋-GB2312"/>
          <w:color w:val="auto"/>
          <w:sz w:val="32"/>
          <w:szCs w:val="40"/>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Style w:val="18"/>
          <w:rFonts w:hint="default" w:ascii="CESI仿宋-GB2312" w:hAnsi="CESI仿宋-GB2312" w:cs="CESI仿宋-GB2312"/>
          <w:color w:val="auto"/>
          <w:kern w:val="2"/>
          <w:sz w:val="32"/>
          <w:szCs w:val="24"/>
          <w:lang w:val="en-US" w:eastAsia="zh-CN" w:bidi="ar-SA"/>
        </w:rPr>
        <w:t>2</w:t>
      </w:r>
      <w:r>
        <w:rPr>
          <w:rStyle w:val="18"/>
          <w:rFonts w:hint="eastAsia" w:ascii="CESI仿宋-GB2312" w:hAnsi="CESI仿宋-GB2312" w:cs="CESI仿宋-GB2312"/>
          <w:color w:val="auto"/>
          <w:kern w:val="2"/>
          <w:sz w:val="32"/>
          <w:szCs w:val="24"/>
          <w:lang w:val="en-US" w:eastAsia="zh-CN" w:bidi="ar-SA"/>
        </w:rPr>
        <w:t>.</w:t>
      </w:r>
      <w:r>
        <w:rPr>
          <w:rStyle w:val="18"/>
          <w:rFonts w:hint="default" w:ascii="CESI仿宋-GB2312" w:hAnsi="CESI仿宋-GB2312" w:cs="CESI仿宋-GB2312"/>
          <w:color w:val="auto"/>
          <w:kern w:val="2"/>
          <w:sz w:val="32"/>
          <w:szCs w:val="24"/>
          <w:lang w:val="en-US" w:eastAsia="zh-CN" w:bidi="ar-SA"/>
        </w:rPr>
        <w:t>提高</w:t>
      </w:r>
      <w:r>
        <w:rPr>
          <w:rStyle w:val="18"/>
          <w:rFonts w:hint="eastAsia" w:ascii="CESI仿宋-GB2312" w:hAnsi="CESI仿宋-GB2312" w:cs="CESI仿宋-GB2312"/>
          <w:color w:val="auto"/>
          <w:kern w:val="2"/>
          <w:sz w:val="32"/>
          <w:szCs w:val="24"/>
          <w:lang w:val="en-US" w:eastAsia="zh-CN" w:bidi="ar-SA"/>
        </w:rPr>
        <w:t>残疾人辅助器具适配服务</w:t>
      </w:r>
      <w:r>
        <w:rPr>
          <w:rStyle w:val="18"/>
          <w:rFonts w:hint="default" w:ascii="CESI仿宋-GB2312" w:hAnsi="CESI仿宋-GB2312" w:cs="CESI仿宋-GB2312"/>
          <w:color w:val="auto"/>
          <w:kern w:val="2"/>
          <w:sz w:val="32"/>
          <w:szCs w:val="24"/>
          <w:lang w:val="en-US" w:eastAsia="zh-CN" w:bidi="ar-SA"/>
        </w:rPr>
        <w:t>水平</w:t>
      </w:r>
      <w:r>
        <w:rPr>
          <w:rStyle w:val="18"/>
          <w:rFonts w:hint="eastAsia" w:ascii="CESI仿宋-GB2312" w:hAnsi="CESI仿宋-GB2312" w:cs="CESI仿宋-GB2312"/>
          <w:color w:val="auto"/>
          <w:kern w:val="2"/>
          <w:sz w:val="32"/>
          <w:szCs w:val="24"/>
          <w:lang w:val="en-US" w:eastAsia="zh-CN" w:bidi="ar-SA"/>
        </w:rPr>
        <w:t>。</w:t>
      </w:r>
      <w:r>
        <w:rPr>
          <w:rFonts w:hint="eastAsia" w:ascii="CESI仿宋-GB2312" w:hAnsi="CESI仿宋-GB2312" w:eastAsia="CESI仿宋-GB2312" w:cs="CESI仿宋-GB2312"/>
          <w:b w:val="0"/>
          <w:bCs w:val="0"/>
          <w:color w:val="auto"/>
          <w:sz w:val="32"/>
          <w:szCs w:val="40"/>
          <w:u w:val="none"/>
          <w:lang w:val="en-US" w:eastAsia="zh-CN"/>
        </w:rPr>
        <w:t>完善辅助器具适配服务网络，提升残疾人康复辅助器具适配服务机构技术水平，优化适配服务流程，</w:t>
      </w:r>
      <w:r>
        <w:rPr>
          <w:rFonts w:hint="eastAsia" w:ascii="CESI仿宋-GB2312" w:hAnsi="CESI仿宋-GB2312" w:cs="CESI仿宋-GB2312"/>
          <w:b w:val="0"/>
          <w:bCs w:val="0"/>
          <w:color w:val="auto"/>
          <w:sz w:val="32"/>
          <w:szCs w:val="40"/>
          <w:u w:val="none"/>
          <w:lang w:eastAsia="zh-CN"/>
        </w:rPr>
        <w:t>开展</w:t>
      </w:r>
      <w:r>
        <w:rPr>
          <w:rFonts w:hint="default" w:ascii="CESI仿宋-GB2312" w:hAnsi="CESI仿宋-GB2312" w:eastAsia="CESI仿宋-GB2312" w:cs="CESI仿宋-GB2312"/>
          <w:b w:val="0"/>
          <w:bCs w:val="0"/>
          <w:color w:val="auto"/>
          <w:sz w:val="32"/>
          <w:szCs w:val="40"/>
          <w:u w:val="none"/>
          <w:lang w:eastAsia="zh-CN"/>
        </w:rPr>
        <w:t>残疾人基本型辅助器具货币化补贴，</w:t>
      </w:r>
      <w:r>
        <w:rPr>
          <w:rFonts w:hint="eastAsia" w:ascii="CESI仿宋-GB2312" w:hAnsi="CESI仿宋-GB2312" w:eastAsia="CESI仿宋-GB2312" w:cs="CESI仿宋-GB2312"/>
          <w:b w:val="0"/>
          <w:bCs w:val="0"/>
          <w:color w:val="auto"/>
          <w:sz w:val="32"/>
          <w:szCs w:val="40"/>
          <w:u w:val="none"/>
          <w:lang w:val="en-US" w:eastAsia="zh-CN"/>
        </w:rPr>
        <w:t>支持医疗、康复、养老机构和残疾人教育、就业、托养机构及社会力量开展适配服务，增强优质康复辅助器具供给能力。组织实施“</w:t>
      </w:r>
      <w:r>
        <w:rPr>
          <w:rFonts w:hint="eastAsia" w:ascii="CESI仿宋-GB2312" w:hAnsi="CESI仿宋-GB2312" w:cs="CESI仿宋-GB2312"/>
          <w:b w:val="0"/>
          <w:bCs w:val="0"/>
          <w:color w:val="auto"/>
          <w:sz w:val="32"/>
          <w:szCs w:val="40"/>
          <w:u w:val="none"/>
          <w:lang w:val="en-US" w:eastAsia="zh-CN"/>
        </w:rPr>
        <w:t>福</w:t>
      </w:r>
      <w:r>
        <w:rPr>
          <w:rFonts w:hint="eastAsia" w:ascii="CESI仿宋-GB2312" w:hAnsi="CESI仿宋-GB2312" w:eastAsia="CESI仿宋-GB2312" w:cs="CESI仿宋-GB2312"/>
          <w:b w:val="0"/>
          <w:bCs w:val="0"/>
          <w:color w:val="auto"/>
          <w:sz w:val="32"/>
          <w:szCs w:val="40"/>
          <w:u w:val="none"/>
          <w:lang w:val="en-US" w:eastAsia="zh-CN"/>
        </w:rPr>
        <w:t>康工程”助残项目。鼓励实施公益性康复辅助器具适配项目。加强残疾人辅助器具适配专业人员培训，推动辅助器具适配服务专业技术人才和职业技术人才队伍建设。推广社区辅助器具租赁、回收、维修等服务，为残疾人提供安全适用的基本型辅助器具。加强辅助器具知识科普宣传，</w:t>
      </w:r>
      <w:r>
        <w:rPr>
          <w:rFonts w:hint="eastAsia" w:ascii="CESI仿宋-GB2312" w:hAnsi="CESI仿宋-GB2312" w:eastAsia="CESI仿宋-GB2312" w:cs="CESI仿宋-GB2312"/>
          <w:b w:val="0"/>
          <w:bCs w:val="0"/>
          <w:color w:val="auto"/>
          <w:sz w:val="32"/>
          <w:szCs w:val="40"/>
          <w:highlight w:val="none"/>
          <w:u w:val="none"/>
          <w:lang w:val="en-US" w:eastAsia="zh-CN"/>
        </w:rPr>
        <w:t>推进“互联网+辅助适配”服务能力建设。</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：市民政局、市残联；参与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：市教育局、市财政局、市人社局、市卫健</w:t>
      </w:r>
      <w:r>
        <w:rPr>
          <w:rFonts w:hint="default" w:ascii="CESI仿宋-GB2312" w:hAnsi="CESI仿宋-GB2312" w:eastAsia="CESI仿宋-GB2312" w:cs="CESI仿宋-GB2312"/>
          <w:color w:val="auto"/>
          <w:sz w:val="32"/>
          <w:szCs w:val="40"/>
          <w:u w:val="none"/>
          <w:lang w:eastAsia="zh-CN"/>
        </w:rPr>
        <w:t>委</w:t>
      </w:r>
      <w:r>
        <w:rPr>
          <w:rFonts w:hint="eastAsia" w:ascii="CESI仿宋-GB2312" w:hAnsi="CESI仿宋-GB2312" w:eastAsia="CESI仿宋-GB2312" w:cs="CESI仿宋-GB2312"/>
          <w:color w:val="auto"/>
          <w:sz w:val="32"/>
          <w:szCs w:val="40"/>
          <w:u w:val="none"/>
          <w:lang w:val="en-US" w:eastAsia="zh-CN"/>
        </w:rPr>
        <w:t>、市市场监管局）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Style w:val="18"/>
          <w:rFonts w:hint="eastAsia" w:ascii="CESI仿宋-GB2312" w:hAnsi="CESI仿宋-GB2312" w:eastAsia="CESI仿宋-GB2312" w:cs="CESI仿宋-GB2312"/>
          <w:color w:val="auto"/>
          <w:lang w:eastAsia="zh-CN"/>
        </w:rPr>
        <w:t>3</w:t>
      </w:r>
      <w:r>
        <w:rPr>
          <w:rStyle w:val="18"/>
          <w:rFonts w:hint="eastAsia" w:ascii="CESI仿宋-GB2312" w:hAnsi="CESI仿宋-GB2312" w:eastAsia="CESI仿宋-GB2312" w:cs="CESI仿宋-GB2312"/>
          <w:color w:val="auto"/>
          <w:lang w:val="en-US" w:eastAsia="zh-CN"/>
        </w:rPr>
        <w:t>.</w:t>
      </w:r>
      <w:r>
        <w:rPr>
          <w:rStyle w:val="18"/>
          <w:rFonts w:hint="eastAsia" w:ascii="CESI仿宋-GB2312" w:hAnsi="CESI仿宋-GB2312" w:eastAsia="CESI仿宋-GB2312" w:cs="CESI仿宋-GB2312"/>
          <w:color w:val="auto"/>
        </w:rPr>
        <w:t>健全残疾预防工作机制。</w:t>
      </w:r>
      <w:r>
        <w:rPr>
          <w:rFonts w:hint="eastAsia" w:ascii="CESI仿宋-GB2312" w:hAnsi="CESI仿宋-GB2312" w:eastAsia="CESI仿宋-GB2312" w:cs="CESI仿宋-GB2312"/>
          <w:b w:val="0"/>
          <w:bCs w:val="0"/>
          <w:i w:val="0"/>
          <w:caps w:val="0"/>
          <w:color w:val="auto"/>
          <w:spacing w:val="0"/>
          <w:sz w:val="32"/>
          <w:szCs w:val="32"/>
          <w:u w:val="none"/>
          <w:shd w:val="clear" w:fill="FFFFFF"/>
        </w:rPr>
        <w:t>实施残疾预防行动，推动残疾预防融入相关政策法规，纳入各领域规划部署，完善残疾预防服务网络，提升全社会残疾风险综合防控能力。加强婚前、孕前、孕期保健，做好产前筛查、诊断，加强0-6岁儿童残疾早期筛查，预防和减少出生缺陷和发育障碍致残。强化防盲治盲、防聋治聋工作，实施相关疾病预防干预措施，减少重大慢性病、传染病、地方病、职业病、精神疾病等疾病致残。加强安全生产隐患排查治理，加强交通安全管理，提高自然灾害应急处置能力，减少因灾害、事故、职业伤害等致残。结合残疾预防日</w:t>
      </w:r>
      <w:r>
        <w:rPr>
          <w:rFonts w:hint="eastAsia" w:ascii="CESI仿宋-GB2312" w:hAnsi="CESI仿宋-GB2312" w:cs="CESI仿宋-GB2312"/>
          <w:b w:val="0"/>
          <w:bCs w:val="0"/>
          <w:i w:val="0"/>
          <w:caps w:val="0"/>
          <w:color w:val="auto"/>
          <w:spacing w:val="0"/>
          <w:sz w:val="32"/>
          <w:szCs w:val="32"/>
          <w:u w:val="none"/>
          <w:shd w:val="clear" w:fill="FFFFFF"/>
          <w:lang w:eastAsia="zh-CN"/>
        </w:rPr>
        <w:t>、</w:t>
      </w:r>
      <w:r>
        <w:rPr>
          <w:rFonts w:hint="eastAsia" w:ascii="CESI仿宋-GB2312" w:hAnsi="CESI仿宋-GB2312" w:eastAsia="CESI仿宋-GB2312" w:cs="CESI仿宋-GB2312"/>
          <w:b w:val="0"/>
          <w:bCs w:val="0"/>
          <w:i w:val="0"/>
          <w:caps w:val="0"/>
          <w:color w:val="auto"/>
          <w:spacing w:val="0"/>
          <w:sz w:val="32"/>
          <w:szCs w:val="32"/>
          <w:u w:val="none"/>
          <w:shd w:val="clear" w:fill="FFFFFF"/>
        </w:rPr>
        <w:t>爱耳日</w:t>
      </w:r>
      <w:r>
        <w:rPr>
          <w:rFonts w:hint="eastAsia" w:ascii="CESI仿宋-GB2312" w:hAnsi="CESI仿宋-GB2312" w:cs="CESI仿宋-GB2312"/>
          <w:b w:val="0"/>
          <w:bCs w:val="0"/>
          <w:i w:val="0"/>
          <w:caps w:val="0"/>
          <w:color w:val="auto"/>
          <w:spacing w:val="0"/>
          <w:sz w:val="32"/>
          <w:szCs w:val="32"/>
          <w:u w:val="none"/>
          <w:shd w:val="clear" w:fill="FFFFFF"/>
          <w:lang w:eastAsia="zh-CN"/>
        </w:rPr>
        <w:t>、</w:t>
      </w:r>
      <w:r>
        <w:rPr>
          <w:rFonts w:hint="eastAsia" w:ascii="CESI仿宋-GB2312" w:hAnsi="CESI仿宋-GB2312" w:eastAsia="CESI仿宋-GB2312" w:cs="CESI仿宋-GB2312"/>
          <w:b w:val="0"/>
          <w:bCs w:val="0"/>
          <w:i w:val="0"/>
          <w:caps w:val="0"/>
          <w:color w:val="auto"/>
          <w:spacing w:val="0"/>
          <w:sz w:val="32"/>
          <w:szCs w:val="32"/>
          <w:u w:val="none"/>
          <w:shd w:val="clear" w:fill="FFFFFF"/>
        </w:rPr>
        <w:t>爱眼日等</w:t>
      </w:r>
      <w:r>
        <w:rPr>
          <w:rFonts w:hint="default" w:ascii="CESI仿宋-GB2312" w:hAnsi="CESI仿宋-GB2312" w:eastAsia="CESI仿宋-GB2312" w:cs="CESI仿宋-GB2312"/>
          <w:b w:val="0"/>
          <w:bCs w:val="0"/>
          <w:i w:val="0"/>
          <w:caps w:val="0"/>
          <w:color w:val="auto"/>
          <w:spacing w:val="0"/>
          <w:sz w:val="32"/>
          <w:szCs w:val="32"/>
          <w:u w:val="none"/>
          <w:shd w:val="clear" w:fill="FFFFFF"/>
        </w:rPr>
        <w:t>节点，</w:t>
      </w:r>
      <w:r>
        <w:rPr>
          <w:rFonts w:hint="eastAsia" w:ascii="CESI仿宋-GB2312" w:hAnsi="CESI仿宋-GB2312" w:eastAsia="CESI仿宋-GB2312" w:cs="CESI仿宋-GB2312"/>
          <w:b w:val="0"/>
          <w:bCs w:val="0"/>
          <w:i w:val="0"/>
          <w:caps w:val="0"/>
          <w:color w:val="auto"/>
          <w:spacing w:val="0"/>
          <w:sz w:val="32"/>
          <w:szCs w:val="32"/>
          <w:u w:val="none"/>
          <w:shd w:val="clear" w:fill="FFFFFF"/>
        </w:rPr>
        <w:t>广泛开展残疾预防宣传教育，增强全民残疾预防意识。</w:t>
      </w:r>
      <w:r>
        <w:rPr>
          <w:rFonts w:hint="eastAsia" w:ascii="CESI仿宋-GB2312" w:hAnsi="CESI仿宋-GB2312" w:eastAsia="CESI仿宋-GB2312" w:cs="CESI仿宋-GB2312"/>
          <w:color w:val="auto"/>
          <w:sz w:val="32"/>
          <w:szCs w:val="40"/>
          <w:u w:val="none"/>
          <w:lang w:val="en-US" w:eastAsia="zh-CN"/>
        </w:rPr>
        <w:t>（</w:t>
      </w:r>
      <w:r>
        <w:rPr>
          <w:rFonts w:hint="default" w:ascii="CESI仿宋-GB2312" w:hAnsi="CESI仿宋-GB2312" w:eastAsia="CESI仿宋-GB2312" w:cs="CESI仿宋-GB2312"/>
          <w:color w:val="auto"/>
          <w:sz w:val="32"/>
          <w:szCs w:val="40"/>
          <w:u w:val="none"/>
          <w:lang w:eastAsia="zh-CN"/>
        </w:rPr>
        <w:t>责任单位</w:t>
      </w:r>
      <w:r>
        <w:rPr>
          <w:rFonts w:hint="eastAsia" w:ascii="CESI仿宋-GB2312" w:hAnsi="CESI仿宋-GB2312" w:eastAsia="CESI仿宋-GB2312" w:cs="CESI仿宋-GB2312"/>
          <w:color w:val="auto"/>
          <w:sz w:val="32"/>
          <w:szCs w:val="40"/>
          <w:u w:val="none"/>
          <w:lang w:val="en-US" w:eastAsia="zh-CN"/>
        </w:rPr>
        <w:t>：市委宣传部、市教育局、市公安局、市民政局、市人社局、市生态环境局、市交通局、</w:t>
      </w:r>
      <w:r>
        <w:rPr>
          <w:rFonts w:hint="eastAsia" w:ascii="CESI仿宋-GB2312" w:hAnsi="CESI仿宋-GB2312" w:cs="CESI仿宋-GB2312"/>
          <w:color w:val="auto"/>
          <w:sz w:val="32"/>
          <w:szCs w:val="40"/>
          <w:u w:val="none"/>
          <w:lang w:val="en-US" w:eastAsia="zh-CN"/>
        </w:rPr>
        <w:t>市水利局、</w:t>
      </w:r>
      <w:r>
        <w:rPr>
          <w:rFonts w:hint="eastAsia" w:ascii="CESI仿宋-GB2312" w:hAnsi="CESI仿宋-GB2312" w:eastAsia="CESI仿宋-GB2312" w:cs="CESI仿宋-GB2312"/>
          <w:color w:val="auto"/>
          <w:sz w:val="32"/>
          <w:szCs w:val="40"/>
          <w:u w:val="none"/>
          <w:lang w:val="en-US" w:eastAsia="zh-CN"/>
        </w:rPr>
        <w:t>市卫健委</w:t>
      </w:r>
      <w:r>
        <w:rPr>
          <w:rFonts w:hint="default" w:ascii="CESI仿宋-GB2312" w:hAnsi="CESI仿宋-GB2312" w:eastAsia="CESI仿宋-GB2312" w:cs="CESI仿宋-GB2312"/>
          <w:color w:val="auto"/>
          <w:sz w:val="32"/>
          <w:szCs w:val="40"/>
          <w:u w:val="none"/>
          <w:lang w:eastAsia="zh-CN"/>
        </w:rPr>
        <w:t>、</w:t>
      </w:r>
      <w:r>
        <w:rPr>
          <w:rFonts w:hint="eastAsia" w:ascii="CESI仿宋-GB2312" w:hAnsi="CESI仿宋-GB2312" w:eastAsia="CESI仿宋-GB2312" w:cs="CESI仿宋-GB2312"/>
          <w:color w:val="auto"/>
          <w:sz w:val="32"/>
          <w:szCs w:val="40"/>
          <w:u w:val="none"/>
          <w:lang w:val="en-US" w:eastAsia="zh-CN"/>
        </w:rPr>
        <w:t>市应急管理局、</w:t>
      </w:r>
      <w:r>
        <w:rPr>
          <w:rFonts w:hint="eastAsia" w:ascii="CESI仿宋-GB2312" w:hAnsi="CESI仿宋-GB2312" w:eastAsia="CESI仿宋-GB2312" w:cs="CESI仿宋-GB2312"/>
          <w:color w:val="auto"/>
          <w:sz w:val="32"/>
          <w:szCs w:val="40"/>
          <w:highlight w:val="none"/>
          <w:u w:val="none"/>
          <w:lang w:val="en-US" w:eastAsia="zh-CN"/>
        </w:rPr>
        <w:t>市</w:t>
      </w:r>
      <w:r>
        <w:rPr>
          <w:rFonts w:hint="eastAsia" w:ascii="CESI仿宋-GB2312" w:hAnsi="CESI仿宋-GB2312" w:cs="CESI仿宋-GB2312"/>
          <w:color w:val="auto"/>
          <w:sz w:val="32"/>
          <w:szCs w:val="40"/>
          <w:highlight w:val="none"/>
          <w:u w:val="none"/>
          <w:lang w:val="en-US" w:eastAsia="zh-CN"/>
        </w:rPr>
        <w:t>广播电视台</w:t>
      </w:r>
      <w:r>
        <w:rPr>
          <w:rFonts w:hint="eastAsia" w:ascii="CESI仿宋-GB2312" w:hAnsi="CESI仿宋-GB2312" w:eastAsia="CESI仿宋-GB2312" w:cs="CESI仿宋-GB2312"/>
          <w:color w:val="auto"/>
          <w:sz w:val="32"/>
          <w:szCs w:val="40"/>
          <w:highlight w:val="none"/>
          <w:u w:val="none"/>
          <w:lang w:val="en-US" w:eastAsia="zh-CN"/>
        </w:rPr>
        <w:t>、</w:t>
      </w:r>
      <w:r>
        <w:rPr>
          <w:rFonts w:hint="eastAsia" w:ascii="CESI仿宋-GB2312" w:hAnsi="CESI仿宋-GB2312" w:eastAsia="CESI仿宋-GB2312" w:cs="CESI仿宋-GB2312"/>
          <w:color w:val="auto"/>
          <w:sz w:val="32"/>
          <w:szCs w:val="40"/>
          <w:u w:val="none"/>
          <w:lang w:val="en-US" w:eastAsia="zh-CN"/>
        </w:rPr>
        <w:t>市工信局、</w:t>
      </w:r>
      <w:r>
        <w:rPr>
          <w:rFonts w:hint="eastAsia" w:ascii="CESI仿宋-GB2312" w:hAnsi="CESI仿宋-GB2312" w:cs="CESI仿宋-GB2312"/>
          <w:color w:val="auto"/>
          <w:sz w:val="32"/>
          <w:szCs w:val="40"/>
          <w:u w:val="none"/>
          <w:lang w:val="en-US" w:eastAsia="zh-CN"/>
        </w:rPr>
        <w:t>市委网信办、</w:t>
      </w:r>
      <w:r>
        <w:rPr>
          <w:rFonts w:hint="eastAsia" w:ascii="CESI仿宋-GB2312" w:hAnsi="CESI仿宋-GB2312" w:eastAsia="CESI仿宋-GB2312" w:cs="CESI仿宋-GB2312"/>
          <w:color w:val="auto"/>
          <w:sz w:val="32"/>
          <w:szCs w:val="40"/>
          <w:u w:val="none"/>
          <w:lang w:val="en-US" w:eastAsia="zh-CN"/>
        </w:rPr>
        <w:t>市总工会、团市委、市妇联、市残联）</w:t>
      </w:r>
    </w:p>
    <w:tbl>
      <w:tblPr>
        <w:tblStyle w:val="15"/>
        <w:tblpPr w:leftFromText="180" w:rightFromText="180" w:vertAnchor="text" w:horzAnchor="page" w:tblpX="1861" w:tblpY="4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color w:val="000000"/>
                <w:sz w:val="21"/>
                <w:szCs w:val="21"/>
                <w:highlight w:val="none"/>
              </w:rPr>
              <w:t>专栏5</w:t>
            </w:r>
            <w:r>
              <w:rPr>
                <w:rFonts w:hint="eastAsia" w:asciiTheme="minorEastAsia" w:hAnsiTheme="minorEastAsia" w:eastAsiaTheme="minorEastAsia" w:cstheme="minorEastAsia"/>
                <w:color w:val="000000"/>
                <w:sz w:val="21"/>
                <w:szCs w:val="21"/>
                <w:highlight w:val="none"/>
                <w:lang w:val="en-US" w:eastAsia="zh-CN"/>
              </w:rPr>
              <w:t xml:space="preserve">  </w:t>
            </w:r>
            <w:r>
              <w:rPr>
                <w:rFonts w:hint="eastAsia" w:asciiTheme="minorEastAsia" w:hAnsiTheme="minorEastAsia" w:eastAsiaTheme="minorEastAsia" w:cstheme="minorEastAsia"/>
                <w:color w:val="000000"/>
                <w:sz w:val="21"/>
                <w:szCs w:val="21"/>
                <w:highlight w:val="none"/>
              </w:rPr>
              <w:t>残疾人健康和康复重点项目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0" w:hRule="atLeast"/>
        </w:trPr>
        <w:tc>
          <w:tcPr>
            <w:tcW w:w="86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jc w:val="both"/>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1.</w:t>
            </w:r>
            <w:r>
              <w:rPr>
                <w:rFonts w:hint="eastAsia" w:asciiTheme="minorEastAsia" w:hAnsiTheme="minorEastAsia" w:eastAsiaTheme="minorEastAsia" w:cstheme="minorEastAsia"/>
                <w:color w:val="000000"/>
                <w:sz w:val="21"/>
                <w:szCs w:val="21"/>
                <w:highlight w:val="none"/>
              </w:rPr>
              <w:t>残疾人精准康复服务行动。开展残疾人康复需求调查评估，为有需求的残疾人普遍提供基本康复服务，为家庭照护者提供居家康复、照护技能培训和支持服务。针对特困残疾人和残疾孤儿实施“福康工程”、孤儿医疗康复明天计划等康复服务项目。</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jc w:val="both"/>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2.</w:t>
            </w:r>
            <w:r>
              <w:rPr>
                <w:rFonts w:hint="eastAsia" w:asciiTheme="minorEastAsia" w:hAnsiTheme="minorEastAsia" w:eastAsiaTheme="minorEastAsia" w:cstheme="minorEastAsia"/>
                <w:color w:val="000000"/>
                <w:sz w:val="21"/>
                <w:szCs w:val="21"/>
                <w:highlight w:val="none"/>
              </w:rPr>
              <w:t>残疾儿童康复救助项目。为符合条件的残疾儿童提供手术、辅助器具适配、康复训练等服务。</w:t>
            </w:r>
            <w:r>
              <w:rPr>
                <w:rFonts w:hint="eastAsia" w:asciiTheme="minorEastAsia" w:hAnsiTheme="minorEastAsia" w:eastAsiaTheme="minorEastAsia" w:cstheme="minorEastAsia"/>
                <w:color w:val="000000"/>
                <w:sz w:val="21"/>
                <w:szCs w:val="21"/>
                <w:highlight w:val="none"/>
                <w:lang w:eastAsia="zh-CN"/>
              </w:rPr>
              <w:t>有条件的地区，可扩大残疾儿童康复救助年龄范围，提高救助标准，提升残疾儿童康复质量。</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3.</w:t>
            </w:r>
            <w:r>
              <w:rPr>
                <w:rFonts w:hint="eastAsia" w:asciiTheme="minorEastAsia" w:hAnsiTheme="minorEastAsia" w:eastAsiaTheme="minorEastAsia" w:cstheme="minorEastAsia"/>
                <w:color w:val="000000"/>
                <w:sz w:val="21"/>
                <w:szCs w:val="21"/>
                <w:highlight w:val="none"/>
              </w:rPr>
              <w:t>精神卫生综合管理服务。开展严重精神障碍患者日常发现、登记报告、随访管理、服药指导、社区康复、心理支持和疏导</w:t>
            </w:r>
            <w:r>
              <w:rPr>
                <w:rFonts w:hint="eastAsia" w:asciiTheme="minorEastAsia" w:hAnsiTheme="minorEastAsia" w:eastAsiaTheme="minorEastAsia" w:cstheme="minorEastAsia"/>
                <w:color w:val="000000"/>
                <w:sz w:val="21"/>
                <w:szCs w:val="21"/>
                <w:highlight w:val="none"/>
                <w:lang w:eastAsia="zh-CN"/>
              </w:rPr>
              <w:t>化</w:t>
            </w:r>
            <w:r>
              <w:rPr>
                <w:rFonts w:hint="eastAsia" w:asciiTheme="minorEastAsia" w:hAnsiTheme="minorEastAsia" w:eastAsiaTheme="minorEastAsia" w:cstheme="minorEastAsia"/>
                <w:color w:val="000000"/>
                <w:sz w:val="21"/>
                <w:szCs w:val="21"/>
                <w:highlight w:val="none"/>
              </w:rPr>
              <w:t>服务，为家庭照护者提供技能培训，心理支持和疏导等服务。健全精神障碍社区康复服务体系，实现80％以上县（市、区）开展精神障碍社区康复服务。</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heme="minorEastAsia" w:hAnsiTheme="minorEastAsia" w:eastAsiaTheme="minorEastAsia" w:cstheme="minorEastAsia"/>
                <w:color w:val="000000"/>
                <w:sz w:val="21"/>
                <w:szCs w:val="21"/>
                <w:highlight w:val="none"/>
                <w:lang w:val="en-US" w:eastAsia="zh-CN"/>
              </w:rPr>
            </w:pPr>
            <w:r>
              <w:rPr>
                <w:rFonts w:hint="eastAsia" w:asciiTheme="minorEastAsia" w:hAnsiTheme="minorEastAsia" w:eastAsiaTheme="minorEastAsia" w:cstheme="minorEastAsia"/>
                <w:color w:val="000000"/>
                <w:sz w:val="21"/>
                <w:szCs w:val="21"/>
                <w:highlight w:val="none"/>
                <w:lang w:val="en-US" w:eastAsia="zh-CN"/>
              </w:rPr>
              <w:t>4.残疾人互助康复项目。推广脊髓损伤者“希望之家”、中途失明者“光明之家”、精神障碍患者家属专家交流互助等残疾人互助康复项目。</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color w:val="000000"/>
                <w:sz w:val="21"/>
                <w:szCs w:val="21"/>
                <w:highlight w:val="none"/>
                <w:lang w:val="en-US" w:eastAsia="zh-CN"/>
              </w:rPr>
              <w:t>5.</w:t>
            </w:r>
            <w:r>
              <w:rPr>
                <w:rFonts w:hint="eastAsia" w:asciiTheme="minorEastAsia" w:hAnsiTheme="minorEastAsia" w:eastAsiaTheme="minorEastAsia" w:cstheme="minorEastAsia"/>
                <w:color w:val="000000"/>
                <w:sz w:val="21"/>
                <w:szCs w:val="21"/>
                <w:highlight w:val="none"/>
              </w:rPr>
              <w:t>康复专业人才培养项目。加强康复医疗人才队伍建设，开展残疾人康复专业技术人员规范化培训。将康复专业纳入全科医生、家庭医生、村医等培养培训内容</w:t>
            </w:r>
            <w:r>
              <w:rPr>
                <w:rFonts w:hint="eastAsia" w:asciiTheme="minorEastAsia" w:hAnsiTheme="minorEastAsia" w:eastAsiaTheme="minorEastAsia" w:cstheme="minorEastAsia"/>
                <w:color w:val="000000"/>
                <w:sz w:val="21"/>
                <w:szCs w:val="21"/>
                <w:highlight w:val="none"/>
                <w:lang w:eastAsia="zh-CN"/>
              </w:rPr>
              <w:t>。</w:t>
            </w:r>
          </w:p>
        </w:tc>
      </w:tr>
    </w:tbl>
    <w:p>
      <w:pPr>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．健全残疾人教育体系。</w:t>
      </w:r>
      <w:r>
        <w:rPr>
          <w:rFonts w:hint="eastAsia" w:ascii="仿宋_GB2312" w:eastAsia="仿宋_GB2312"/>
          <w:color w:val="auto"/>
          <w:sz w:val="32"/>
          <w:szCs w:val="32"/>
        </w:rPr>
        <w:t>坚持立德树人，促进残疾儿童少年德智体美劳全面发展。制定实施《</w:t>
      </w:r>
      <w:r>
        <w:rPr>
          <w:rFonts w:hint="eastAsia" w:ascii="仿宋_GB2312" w:eastAsia="仿宋_GB2312"/>
          <w:color w:val="auto"/>
          <w:sz w:val="32"/>
          <w:szCs w:val="32"/>
          <w:lang w:eastAsia="zh-CN"/>
        </w:rPr>
        <w:t>临汾市</w:t>
      </w:r>
      <w:r>
        <w:rPr>
          <w:rFonts w:hint="eastAsia" w:ascii="仿宋_GB2312" w:eastAsia="仿宋_GB2312"/>
          <w:color w:val="auto"/>
          <w:sz w:val="32"/>
          <w:szCs w:val="32"/>
        </w:rPr>
        <w:t>第三期特殊教育提升计划（2021—2025年）》。巩固提高残疾儿童少年义务教育水平，加快发展非义务教育阶段特殊教育。</w:t>
      </w:r>
      <w:r>
        <w:rPr>
          <w:rFonts w:hint="eastAsia" w:ascii="仿宋_GB2312" w:eastAsia="仿宋_GB2312"/>
          <w:color w:val="auto"/>
          <w:sz w:val="32"/>
          <w:szCs w:val="32"/>
          <w:lang w:eastAsia="zh-CN"/>
        </w:rPr>
        <w:t>加快推进融合教育，开展融合教育课程，提高融合教育质量，</w:t>
      </w:r>
      <w:r>
        <w:rPr>
          <w:rFonts w:hint="eastAsia" w:ascii="仿宋_GB2312" w:eastAsia="仿宋_GB2312"/>
          <w:color w:val="auto"/>
          <w:sz w:val="32"/>
          <w:szCs w:val="32"/>
        </w:rPr>
        <w:t>健全普通学校随班就读支持保障体系，发挥残疾人教育专家委员会作用，</w:t>
      </w:r>
      <w:r>
        <w:rPr>
          <w:rFonts w:hint="eastAsia" w:ascii="仿宋_GB2312" w:eastAsia="仿宋_GB2312"/>
          <w:color w:val="auto"/>
          <w:sz w:val="32"/>
          <w:szCs w:val="32"/>
          <w:lang w:eastAsia="zh-CN"/>
        </w:rPr>
        <w:t>规范评价残疾儿童接受教育能力，落实</w:t>
      </w:r>
      <w:r>
        <w:rPr>
          <w:rFonts w:hint="eastAsia" w:ascii="仿宋_GB2312" w:eastAsia="仿宋_GB2312"/>
          <w:color w:val="auto"/>
          <w:sz w:val="32"/>
          <w:szCs w:val="32"/>
        </w:rPr>
        <w:t>适龄残疾儿童少年“一人一案”科学教育安置</w:t>
      </w:r>
      <w:r>
        <w:rPr>
          <w:rFonts w:hint="eastAsia" w:ascii="仿宋_GB2312" w:eastAsia="仿宋_GB2312"/>
          <w:color w:val="auto"/>
          <w:sz w:val="32"/>
          <w:szCs w:val="32"/>
          <w:lang w:eastAsia="zh-CN"/>
        </w:rPr>
        <w:t>，规范教育上门。</w:t>
      </w:r>
      <w:r>
        <w:rPr>
          <w:rFonts w:hint="eastAsia" w:ascii="仿宋_GB2312" w:eastAsia="仿宋_GB2312"/>
          <w:color w:val="auto"/>
          <w:sz w:val="32"/>
          <w:szCs w:val="32"/>
        </w:rPr>
        <w:t>着力发展以职业教育为重点的残疾人高中阶段教育，使完成义务教育且有意愿的残疾青少年都能接受适宜的中等职业教育。稳步推进残疾人高等教育，</w:t>
      </w:r>
      <w:r>
        <w:rPr>
          <w:rFonts w:hint="eastAsia" w:ascii="仿宋_GB2312" w:eastAsia="仿宋_GB2312"/>
          <w:color w:val="auto"/>
          <w:sz w:val="32"/>
          <w:szCs w:val="32"/>
          <w:lang w:eastAsia="zh-CN"/>
        </w:rPr>
        <w:t>做好高校面向残疾考生开展单考单招工作，为残疾人接受高等教育提供支持服务。</w:t>
      </w:r>
      <w:r>
        <w:rPr>
          <w:rFonts w:hint="eastAsia" w:ascii="仿宋_GB2312" w:eastAsia="仿宋_GB2312"/>
          <w:color w:val="auto"/>
          <w:sz w:val="32"/>
          <w:szCs w:val="32"/>
        </w:rPr>
        <w:t>开展残疾人融合教育</w:t>
      </w:r>
      <w:r>
        <w:rPr>
          <w:rFonts w:hint="eastAsia" w:ascii="仿宋_GB2312" w:eastAsia="仿宋_GB2312"/>
          <w:color w:val="auto"/>
          <w:sz w:val="32"/>
          <w:szCs w:val="32"/>
          <w:lang w:eastAsia="zh-CN"/>
        </w:rPr>
        <w:t>示范区、</w:t>
      </w:r>
      <w:r>
        <w:rPr>
          <w:rFonts w:hint="eastAsia" w:ascii="仿宋_GB2312" w:eastAsia="仿宋_GB2312"/>
          <w:color w:val="auto"/>
          <w:sz w:val="32"/>
          <w:szCs w:val="32"/>
        </w:rPr>
        <w:t>示范校和优秀教育教学案例遴选。支持高校开展残疾人融合教育。落实从学前到研究生教育全覆盖的</w:t>
      </w:r>
      <w:r>
        <w:rPr>
          <w:rFonts w:hint="eastAsia" w:ascii="仿宋_GB2312" w:eastAsia="仿宋_GB2312"/>
          <w:color w:val="auto"/>
          <w:sz w:val="32"/>
          <w:szCs w:val="32"/>
          <w:lang w:eastAsia="zh-CN"/>
        </w:rPr>
        <w:t>残疾</w:t>
      </w:r>
      <w:r>
        <w:rPr>
          <w:rFonts w:hint="eastAsia" w:ascii="仿宋_GB2312" w:eastAsia="仿宋_GB2312"/>
          <w:color w:val="auto"/>
          <w:sz w:val="32"/>
          <w:szCs w:val="32"/>
        </w:rPr>
        <w:t>学生资助政策，对家庭经济困难的残疾学生（幼儿）予以资助。</w:t>
      </w:r>
      <w:r>
        <w:rPr>
          <w:rFonts w:hint="eastAsia" w:ascii="仿宋_GB2312" w:eastAsia="仿宋_GB2312"/>
          <w:color w:val="auto"/>
          <w:sz w:val="32"/>
          <w:szCs w:val="32"/>
          <w:lang w:eastAsia="zh-CN"/>
        </w:rPr>
        <w:t>继续做好彩票公益金扶残助学项目。开展</w:t>
      </w:r>
      <w:r>
        <w:rPr>
          <w:rFonts w:hint="eastAsia" w:ascii="仿宋_GB2312" w:eastAsia="仿宋_GB2312"/>
          <w:color w:val="auto"/>
          <w:sz w:val="32"/>
          <w:szCs w:val="32"/>
        </w:rPr>
        <w:t>为残疾学生提供辅助器具、特殊学习用品、康复训练和无障碍等支持服务，</w:t>
      </w:r>
      <w:r>
        <w:rPr>
          <w:rFonts w:hint="eastAsia" w:ascii="仿宋_GB2312" w:eastAsia="仿宋_GB2312"/>
          <w:color w:val="auto"/>
          <w:sz w:val="32"/>
          <w:szCs w:val="32"/>
          <w:lang w:eastAsia="zh-CN"/>
        </w:rPr>
        <w:t>积极</w:t>
      </w:r>
      <w:r>
        <w:rPr>
          <w:rFonts w:hint="eastAsia" w:ascii="仿宋_GB2312" w:eastAsia="仿宋_GB2312"/>
          <w:color w:val="auto"/>
          <w:sz w:val="32"/>
          <w:szCs w:val="32"/>
        </w:rPr>
        <w:t>为残疾学生参加国家教育考试和部分职业考试提供合理便利。</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：市教育局；参与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：市残联）</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5</w:t>
      </w:r>
      <w:r>
        <w:rPr>
          <w:rFonts w:hint="eastAsia" w:ascii="仿宋_GB2312" w:eastAsia="仿宋_GB2312"/>
          <w:b/>
          <w:bCs/>
          <w:color w:val="auto"/>
          <w:sz w:val="32"/>
          <w:szCs w:val="32"/>
        </w:rPr>
        <w:t>．完善特殊教育保障机制。</w:t>
      </w:r>
      <w:r>
        <w:rPr>
          <w:rFonts w:hint="eastAsia" w:ascii="仿宋_GB2312" w:eastAsia="仿宋_GB2312"/>
          <w:color w:val="auto"/>
          <w:sz w:val="32"/>
          <w:szCs w:val="32"/>
        </w:rPr>
        <w:t>根据残疾学生规模、类型、分布等情况，因地制宜合理配置特殊教育资源。支持</w:t>
      </w:r>
      <w:r>
        <w:rPr>
          <w:rFonts w:hint="eastAsia" w:ascii="仿宋_GB2312" w:eastAsia="仿宋_GB2312"/>
          <w:color w:val="auto"/>
          <w:sz w:val="32"/>
          <w:szCs w:val="32"/>
          <w:lang w:eastAsia="zh-CN"/>
        </w:rPr>
        <w:t>市儿童福利院和儿童康复服务机构增设学前部或附设幼儿园。</w:t>
      </w:r>
      <w:r>
        <w:rPr>
          <w:rFonts w:hint="eastAsia" w:ascii="仿宋_GB2312" w:eastAsia="仿宋_GB2312"/>
          <w:color w:val="auto"/>
          <w:sz w:val="32"/>
          <w:szCs w:val="32"/>
        </w:rPr>
        <w:t>继续改善特殊教育学校办学条件，加强特殊教育学校规范化建设，推行新课标新教材，改革教学教研</w:t>
      </w:r>
      <w:r>
        <w:rPr>
          <w:rFonts w:hint="eastAsia" w:ascii="仿宋_GB2312" w:eastAsia="仿宋_GB2312"/>
          <w:color w:val="auto"/>
          <w:sz w:val="32"/>
          <w:szCs w:val="32"/>
          <w:lang w:eastAsia="zh-CN"/>
        </w:rPr>
        <w:t>。建立农村学校留守残疾儿童档案，强化属地责任和家长法定责任，</w:t>
      </w:r>
      <w:r>
        <w:rPr>
          <w:rFonts w:hint="eastAsia" w:ascii="仿宋_GB2312" w:eastAsia="仿宋_GB2312"/>
          <w:color w:val="auto"/>
          <w:sz w:val="32"/>
          <w:szCs w:val="32"/>
        </w:rPr>
        <w:t>建立学校、家庭、社会协同育人机制。加强特殊教育师资队伍建设，创新培养方式，按国家有关规定开展表彰奖励，提升教书育人能力素质。加强特殊教育督导和质量监测评估。实施《第二期国家手语和盲文规范化行动计划（2021—2025年）》，</w:t>
      </w:r>
      <w:r>
        <w:rPr>
          <w:rFonts w:hint="eastAsia" w:ascii="仿宋_GB2312" w:eastAsia="仿宋_GB2312"/>
          <w:color w:val="auto"/>
          <w:sz w:val="32"/>
          <w:szCs w:val="32"/>
          <w:lang w:eastAsia="zh-CN"/>
        </w:rPr>
        <w:t>组织开展国家通用手语培训，</w:t>
      </w:r>
      <w:r>
        <w:rPr>
          <w:rFonts w:hint="eastAsia" w:ascii="仿宋_GB2312" w:eastAsia="仿宋_GB2312"/>
          <w:color w:val="auto"/>
          <w:sz w:val="32"/>
          <w:szCs w:val="32"/>
        </w:rPr>
        <w:t>加快推广国家通用手语和国家通用盲文。</w:t>
      </w:r>
      <w:r>
        <w:rPr>
          <w:rFonts w:hint="eastAsia" w:ascii="仿宋_GB2312" w:eastAsia="仿宋_GB2312"/>
          <w:color w:val="auto"/>
          <w:sz w:val="32"/>
          <w:szCs w:val="32"/>
          <w:lang w:eastAsia="zh-CN"/>
        </w:rPr>
        <w:t>（</w:t>
      </w:r>
      <w:r>
        <w:rPr>
          <w:rFonts w:hint="eastAsia" w:ascii="仿宋_GB2312" w:eastAsia="仿宋_GB2312"/>
          <w:color w:val="auto"/>
          <w:sz w:val="32"/>
          <w:szCs w:val="32"/>
          <w:u w:val="none"/>
          <w:lang w:eastAsia="zh-CN"/>
        </w:rPr>
        <w:t>牵头单位：市民政局、市教育局；参与单位：市残联</w:t>
      </w:r>
      <w:r>
        <w:rPr>
          <w:rFonts w:hint="eastAsia" w:ascii="仿宋_GB2312" w:eastAsia="仿宋_GB2312"/>
          <w:color w:val="auto"/>
          <w:sz w:val="32"/>
          <w:szCs w:val="32"/>
          <w:lang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专栏6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残疾儿童少年义务教育巩固提高项目。充分发挥残疾人教育专家委员会的作用，开展对适龄残疾儿童少年入学需求摸底排查和规范评估，并给予科学的教育安置，提高适龄残疾儿童少年义务教育普及水平和巩固率，残疾儿童少年义务教育入学率不低于97％。</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残疾幼儿学前康复教育发展项目。鼓励各类幼儿园、普通学校学前班、残疾儿童康复机构等招收符合入学条件的残疾幼儿入学，开展学前教育和康复训练，积极推进融合教育。加强残疾儿童学前幼儿特殊教育和康复机构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3.残疾人职业教育提升项目。支持普通职业院校招收具有接受普通教育能力的残疾学生。特殊教育学校与普通职业院校联合开展残疾人职业教育，推动职业教育融合支持中高等职业学校（含特教学校中职部）加强实训基地建设，为残疾学生实训提供保障和便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4.融合教育推广项目。支持招收残疾儿童的普通学校配备必要的教育教学、康复训练设施设备和专业人员。鼓励设置随班就读区域资源中心或资源教室。同等条件下在招生片区内优先安排残疾儿童少年就近就便入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5.特殊教育师资培养项目。创新特殊教育师资培养方式，加强特殊教育师资队伍建设，支持高校毕业生从事特殊教育。加强特殊教育督导和质量监测评估，按照有关规定开展表彰奖励，提升教书育人能力素质。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6.手语盲文推广项目。制定实施《临汾市“十四五”国家手语和盲文规范化行动实施方案》，到2025年，全市招收听力和视力残疾学生的特殊教育学校普遍使用国家通用手语和通用盲文；国家通用手语和国家通用盲文的社会服务范围进一步扩大；特教教师专业技能和从业者的手语、盲文服务质量得到提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7.扶残助学项目。继续开展残疾大学生和困难残疾人家庭子女大学生资助项目，减轻残疾大学生和困难残疾人家庭经济负担。</w:t>
            </w:r>
          </w:p>
        </w:tc>
      </w:tr>
    </w:tbl>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．提升残疾人公共文化服务。</w:t>
      </w:r>
      <w:r>
        <w:rPr>
          <w:rFonts w:hint="eastAsia" w:ascii="仿宋_GB2312" w:eastAsia="仿宋_GB2312"/>
          <w:color w:val="auto"/>
          <w:sz w:val="32"/>
          <w:szCs w:val="32"/>
        </w:rPr>
        <w:t>鼓励残疾人参加“书香中国·阅读有我”等公共文化活动，持续开展“残疾人文化周”、“共享芬芳·共铸美好”等残疾人群众性文化艺术活动，不断</w:t>
      </w:r>
      <w:r>
        <w:rPr>
          <w:rFonts w:hint="eastAsia" w:ascii="仿宋_GB2312" w:eastAsia="仿宋_GB2312"/>
          <w:color w:val="auto"/>
          <w:sz w:val="32"/>
          <w:szCs w:val="32"/>
          <w:lang w:eastAsia="zh-CN"/>
        </w:rPr>
        <w:t>丰富残疾人文化生活、</w:t>
      </w:r>
      <w:r>
        <w:rPr>
          <w:rFonts w:hint="eastAsia" w:ascii="仿宋_GB2312" w:eastAsia="仿宋_GB2312"/>
          <w:color w:val="auto"/>
          <w:sz w:val="32"/>
          <w:szCs w:val="32"/>
        </w:rPr>
        <w:t>满足残疾人文化需求、增强残疾人精</w:t>
      </w:r>
      <w:r>
        <w:rPr>
          <w:rFonts w:hint="eastAsia" w:ascii="仿宋_GB2312" w:eastAsia="仿宋_GB2312"/>
          <w:color w:val="auto"/>
          <w:sz w:val="32"/>
          <w:szCs w:val="32"/>
          <w:lang w:eastAsia="zh-CN"/>
        </w:rPr>
        <w:t>神</w:t>
      </w:r>
      <w:r>
        <w:rPr>
          <w:rFonts w:hint="eastAsia" w:ascii="仿宋_GB2312" w:eastAsia="仿宋_GB2312"/>
          <w:color w:val="auto"/>
          <w:sz w:val="32"/>
          <w:szCs w:val="32"/>
        </w:rPr>
        <w:t>力量</w:t>
      </w:r>
      <w:r>
        <w:rPr>
          <w:rFonts w:hint="eastAsia" w:ascii="仿宋_GB2312" w:eastAsia="仿宋_GB2312"/>
          <w:color w:val="auto"/>
          <w:sz w:val="32"/>
          <w:szCs w:val="32"/>
          <w:lang w:eastAsia="zh-CN"/>
        </w:rPr>
        <w:t>，激发残疾人积极参与社会主义先进文化建设的主动性。加强重度残疾人文化服务，</w:t>
      </w:r>
      <w:r>
        <w:rPr>
          <w:rFonts w:hint="eastAsia" w:ascii="仿宋_GB2312" w:eastAsia="仿宋_GB2312"/>
          <w:color w:val="auto"/>
          <w:sz w:val="32"/>
          <w:szCs w:val="32"/>
        </w:rPr>
        <w:t>为盲人、聋人提供无障碍文化服务。鼓励</w:t>
      </w:r>
      <w:r>
        <w:rPr>
          <w:rFonts w:hint="eastAsia" w:ascii="仿宋_GB2312" w:eastAsia="仿宋_GB2312"/>
          <w:color w:val="auto"/>
          <w:sz w:val="32"/>
          <w:szCs w:val="32"/>
          <w:lang w:eastAsia="zh-CN"/>
        </w:rPr>
        <w:t>有条件的县级</w:t>
      </w:r>
      <w:r>
        <w:rPr>
          <w:rFonts w:hint="eastAsia" w:ascii="仿宋_GB2312" w:eastAsia="仿宋_GB2312"/>
          <w:color w:val="auto"/>
          <w:sz w:val="32"/>
          <w:szCs w:val="32"/>
        </w:rPr>
        <w:t>电视台、广播电台、网络视听媒体和融媒体中心开设残疾人专题节目。发展特殊艺术，鼓励残疾人参与文化艺术创作和非物质文化遗产传承，</w:t>
      </w:r>
      <w:r>
        <w:rPr>
          <w:rFonts w:hint="eastAsia" w:ascii="仿宋_GB2312" w:eastAsia="仿宋_GB2312"/>
          <w:color w:val="auto"/>
          <w:sz w:val="32"/>
          <w:szCs w:val="32"/>
          <w:lang w:eastAsia="zh-CN"/>
        </w:rPr>
        <w:t>培育挖掘</w:t>
      </w:r>
      <w:r>
        <w:rPr>
          <w:rFonts w:hint="eastAsia" w:ascii="仿宋_GB2312" w:eastAsia="仿宋_GB2312"/>
          <w:color w:val="auto"/>
          <w:sz w:val="32"/>
          <w:szCs w:val="32"/>
        </w:rPr>
        <w:t>残疾人特殊艺术人才</w:t>
      </w:r>
      <w:r>
        <w:rPr>
          <w:rFonts w:hint="eastAsia" w:ascii="仿宋_GB2312" w:eastAsia="仿宋_GB2312"/>
          <w:color w:val="auto"/>
          <w:sz w:val="32"/>
          <w:szCs w:val="32"/>
          <w:lang w:eastAsia="zh-CN"/>
        </w:rPr>
        <w:t>，适时组织残疾人文艺汇演，选拔优秀节目参加</w:t>
      </w:r>
      <w:r>
        <w:rPr>
          <w:rFonts w:hint="eastAsia" w:ascii="仿宋_GB2312" w:eastAsia="仿宋_GB2312"/>
          <w:color w:val="auto"/>
          <w:sz w:val="32"/>
          <w:szCs w:val="32"/>
        </w:rPr>
        <w:t>第十一届全</w:t>
      </w:r>
      <w:r>
        <w:rPr>
          <w:rFonts w:hint="eastAsia" w:ascii="仿宋_GB2312" w:eastAsia="仿宋_GB2312"/>
          <w:color w:val="auto"/>
          <w:sz w:val="32"/>
          <w:szCs w:val="32"/>
          <w:lang w:eastAsia="zh-CN"/>
        </w:rPr>
        <w:t>省</w:t>
      </w:r>
      <w:r>
        <w:rPr>
          <w:rFonts w:hint="eastAsia" w:ascii="仿宋_GB2312" w:eastAsia="仿宋_GB2312"/>
          <w:color w:val="auto"/>
          <w:sz w:val="32"/>
          <w:szCs w:val="32"/>
        </w:rPr>
        <w:t>残疾人艺术汇演。</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：市残联；参与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：市教育局、市民政局、市文旅局、市</w:t>
      </w:r>
      <w:r>
        <w:rPr>
          <w:rFonts w:hint="eastAsia" w:ascii="CESI仿宋-GB2312" w:hAnsi="CESI仿宋-GB2312" w:cs="CESI仿宋-GB2312"/>
          <w:color w:val="auto"/>
          <w:sz w:val="32"/>
          <w:szCs w:val="40"/>
          <w:u w:val="none"/>
          <w:lang w:val="en-US" w:eastAsia="zh-CN"/>
        </w:rPr>
        <w:t>广播电视台</w:t>
      </w:r>
      <w:r>
        <w:rPr>
          <w:rFonts w:hint="eastAsia" w:ascii="CESI仿宋-GB2312" w:hAnsi="CESI仿宋-GB2312" w:eastAsia="CESI仿宋-GB2312" w:cs="CESI仿宋-GB2312"/>
          <w:color w:val="auto"/>
          <w:sz w:val="32"/>
          <w:szCs w:val="40"/>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rPr>
        <w:t>．推动残疾人体育全面发展。</w:t>
      </w:r>
      <w:r>
        <w:rPr>
          <w:rFonts w:hint="eastAsia" w:ascii="仿宋_GB2312" w:eastAsia="仿宋_GB2312"/>
          <w:color w:val="auto"/>
          <w:sz w:val="32"/>
          <w:szCs w:val="32"/>
          <w:lang w:eastAsia="zh-CN"/>
        </w:rPr>
        <w:t>发展残疾人竞技体育，制定实施残疾人运动员教练员奖励办法。</w:t>
      </w:r>
      <w:r>
        <w:rPr>
          <w:rFonts w:hint="eastAsia" w:ascii="仿宋_GB2312" w:hAnsi="Calibri" w:eastAsia="仿宋_GB2312" w:cs="Times New Roman"/>
          <w:color w:val="auto"/>
          <w:sz w:val="32"/>
          <w:szCs w:val="32"/>
          <w:lang w:eastAsia="zh-CN"/>
        </w:rPr>
        <w:t>加大残疾人运动员选拔力度，保障资金投入，持续做好年度集训，积极</w:t>
      </w:r>
      <w:r>
        <w:rPr>
          <w:rFonts w:hint="eastAsia" w:ascii="仿宋_GB2312" w:eastAsia="仿宋_GB2312"/>
          <w:color w:val="auto"/>
          <w:sz w:val="32"/>
          <w:szCs w:val="32"/>
          <w:lang w:eastAsia="zh-CN"/>
        </w:rPr>
        <w:t>参加全省第十二届残疾人运动会和第七届特殊奥林匹克运动会。积极推动残疾人群众体育事业发展。</w:t>
      </w:r>
      <w:r>
        <w:rPr>
          <w:rFonts w:hint="eastAsia" w:ascii="仿宋_GB2312" w:eastAsia="仿宋_GB2312"/>
          <w:color w:val="auto"/>
          <w:sz w:val="32"/>
          <w:szCs w:val="32"/>
        </w:rPr>
        <w:t>实施残疾人康复健身体育行动，</w:t>
      </w:r>
      <w:r>
        <w:rPr>
          <w:rFonts w:hint="eastAsia" w:ascii="仿宋_GB2312" w:eastAsia="仿宋_GB2312"/>
          <w:color w:val="auto"/>
          <w:sz w:val="32"/>
          <w:szCs w:val="32"/>
          <w:lang w:eastAsia="zh-CN"/>
        </w:rPr>
        <w:t>推动公共文化体育场所免费或低收费向残疾人开放，</w:t>
      </w:r>
      <w:r>
        <w:rPr>
          <w:rFonts w:hint="eastAsia" w:ascii="仿宋_GB2312" w:eastAsia="仿宋_GB2312"/>
          <w:color w:val="auto"/>
          <w:sz w:val="32"/>
          <w:szCs w:val="32"/>
        </w:rPr>
        <w:t>将残疾人作为重点人群纳入全民健身公共服务体系建设，组织残疾人参加各级各类全民健身活动，推动残疾人康复健身体育身边化服务</w:t>
      </w:r>
      <w:r>
        <w:rPr>
          <w:rFonts w:hint="eastAsia" w:ascii="仿宋_GB2312" w:eastAsia="仿宋_GB2312"/>
          <w:color w:val="auto"/>
          <w:sz w:val="32"/>
          <w:szCs w:val="32"/>
          <w:lang w:eastAsia="zh-CN"/>
        </w:rPr>
        <w:t>，发展残疾人群众性体育事业。</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：市残联；参与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：市教育局、市体育局</w:t>
      </w:r>
      <w:r>
        <w:rPr>
          <w:rFonts w:hint="eastAsia" w:ascii="CESI仿宋-GB2312" w:hAnsi="CESI仿宋-GB2312" w:cs="CESI仿宋-GB2312"/>
          <w:color w:val="auto"/>
          <w:sz w:val="32"/>
          <w:szCs w:val="40"/>
          <w:u w:val="none"/>
          <w:lang w:val="en-US" w:eastAsia="zh-CN"/>
        </w:rPr>
        <w:t>、市财政局</w:t>
      </w:r>
      <w:r>
        <w:rPr>
          <w:rFonts w:hint="eastAsia" w:ascii="CESI仿宋-GB2312" w:hAnsi="CESI仿宋-GB2312" w:eastAsia="CESI仿宋-GB2312" w:cs="CESI仿宋-GB2312"/>
          <w:color w:val="auto"/>
          <w:sz w:val="32"/>
          <w:szCs w:val="40"/>
          <w:u w:val="none"/>
          <w:lang w:val="en-US"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auto"/>
              <w:rPr>
                <w:rFonts w:hint="default"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专栏7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1.“五个一”文化进家庭、进社区项目。为重度残疾人家庭开展“读一本书、看一场电影、游一次园、参观一次展览、参加一次文化活动”文化服务。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2.盲人文化服务项目。推动市县两级公共图书馆盲人阅览室（区）建设，增加盲文读物、有声读物、大字读物、数字阅读、无障碍电影电视剧等产品和服务。鼓励电影院线、有线电视提供无障碍影视服务。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3.聋人文化服务项目。鼓励影视作品、网络视频加配字幕，鼓励有条件的</w:t>
            </w:r>
            <w:r>
              <w:rPr>
                <w:rFonts w:hint="eastAsia" w:ascii="宋体" w:hAnsi="宋体" w:eastAsia="宋体" w:cs="宋体"/>
                <w:i w:val="0"/>
                <w:caps w:val="0"/>
                <w:color w:val="333333"/>
                <w:spacing w:val="0"/>
                <w:kern w:val="0"/>
                <w:sz w:val="21"/>
                <w:szCs w:val="21"/>
                <w:u w:val="none"/>
                <w:lang w:val="en-US" w:eastAsia="zh-CN" w:bidi="ar"/>
              </w:rPr>
              <w:t>县级</w:t>
            </w:r>
            <w:r>
              <w:rPr>
                <w:rFonts w:hint="eastAsia" w:ascii="宋体" w:hAnsi="宋体" w:eastAsia="宋体" w:cs="宋体"/>
                <w:i w:val="0"/>
                <w:caps w:val="0"/>
                <w:color w:val="333333"/>
                <w:spacing w:val="0"/>
                <w:kern w:val="0"/>
                <w:sz w:val="21"/>
                <w:szCs w:val="21"/>
                <w:lang w:val="en-US" w:eastAsia="zh-CN" w:bidi="ar"/>
              </w:rPr>
              <w:t>电视台开播国家通用手语或实时字幕栏目。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4.特殊艺术推广项目。鼓励残疾人参与文化创作，培养残疾人特殊艺术人才和师资，扶持残疾人艺术团体创编精品节目。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5.残疾人文化产业发展项目。支持重点文化产业基地发展。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6.残疾人体育水平提升行动。完善残疾人体育竞赛训练保障和服务能力，以赛促训，推动我市残疾人体育事业全面发展。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7.优秀运动员培养和输送行动。选拔优秀运动员进行有针对性训练，不断提升竞技水平，为省输送优秀运动员。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8.残疾人康复健身体育行动。充分发挥残疾人康复健身社会体育指导员作用，依托残疾人康复健身示范点，推广适合残疾人的康复健身项目和方法。组织举办“残疾人冰雪运动季”“全国特奥日”“残疾人健身周”等活动。</w:t>
            </w:r>
          </w:p>
        </w:tc>
      </w:tr>
    </w:tbl>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Fonts w:hint="eastAsia" w:ascii="仿宋_GB2312" w:eastAsia="仿宋_GB2312"/>
          <w:b/>
          <w:bCs/>
          <w:color w:val="auto"/>
          <w:sz w:val="32"/>
          <w:szCs w:val="32"/>
          <w:lang w:val="en-US" w:eastAsia="zh-CN"/>
        </w:rPr>
        <w:t>8</w:t>
      </w:r>
      <w:r>
        <w:rPr>
          <w:rFonts w:hint="eastAsia" w:ascii="仿宋_GB2312" w:eastAsia="仿宋_GB2312"/>
          <w:b/>
          <w:bCs/>
          <w:color w:val="auto"/>
          <w:sz w:val="32"/>
          <w:szCs w:val="32"/>
        </w:rPr>
        <w:t>．大力发展残疾人慈善事业和服务产业。</w:t>
      </w:r>
      <w:r>
        <w:rPr>
          <w:rFonts w:hint="eastAsia" w:ascii="仿宋_GB2312" w:eastAsia="仿宋_GB2312"/>
          <w:color w:val="auto"/>
          <w:sz w:val="32"/>
          <w:szCs w:val="32"/>
        </w:rPr>
        <w:t>鼓励残联、工会、共青团、妇联、科协等群团组织</w:t>
      </w:r>
      <w:r>
        <w:rPr>
          <w:rFonts w:hint="eastAsia" w:ascii="仿宋_GB2312" w:eastAsia="仿宋_GB2312"/>
          <w:color w:val="auto"/>
          <w:sz w:val="32"/>
          <w:szCs w:val="32"/>
          <w:lang w:eastAsia="zh-CN"/>
        </w:rPr>
        <w:t>、</w:t>
      </w:r>
      <w:r>
        <w:rPr>
          <w:rFonts w:hint="eastAsia" w:ascii="仿宋_GB2312" w:eastAsia="仿宋_GB2312"/>
          <w:color w:val="auto"/>
          <w:sz w:val="32"/>
          <w:szCs w:val="32"/>
        </w:rPr>
        <w:t>社会组织</w:t>
      </w:r>
      <w:r>
        <w:rPr>
          <w:rFonts w:hint="eastAsia" w:ascii="仿宋_GB2312" w:eastAsia="仿宋_GB2312"/>
          <w:color w:val="auto"/>
          <w:sz w:val="32"/>
          <w:szCs w:val="32"/>
          <w:lang w:eastAsia="zh-CN"/>
        </w:rPr>
        <w:t>和</w:t>
      </w:r>
      <w:r>
        <w:rPr>
          <w:rFonts w:hint="eastAsia" w:ascii="仿宋_GB2312" w:eastAsia="仿宋_GB2312"/>
          <w:color w:val="auto"/>
          <w:sz w:val="32"/>
          <w:szCs w:val="32"/>
        </w:rPr>
        <w:t>企事业单位等实施助残慈善项目。</w:t>
      </w:r>
      <w:r>
        <w:rPr>
          <w:rFonts w:hint="eastAsia" w:ascii="仿宋_GB2312" w:eastAsia="仿宋_GB2312"/>
          <w:color w:val="auto"/>
          <w:sz w:val="32"/>
          <w:szCs w:val="32"/>
          <w:lang w:eastAsia="zh-CN"/>
        </w:rPr>
        <w:t>深入开展</w:t>
      </w:r>
      <w:r>
        <w:rPr>
          <w:rFonts w:hint="eastAsia" w:ascii="仿宋_GB2312" w:eastAsia="仿宋_GB2312"/>
          <w:color w:val="auto"/>
          <w:sz w:val="32"/>
          <w:szCs w:val="32"/>
        </w:rPr>
        <w:t>“青年志愿者助残阳光行动”、“关心我的残疾人邻居”、“牵着蜗牛去散步”和“集善优品”消费助残等志愿服务关爱行动。培育</w:t>
      </w:r>
      <w:r>
        <w:rPr>
          <w:rFonts w:hint="eastAsia" w:ascii="仿宋_GB2312" w:eastAsia="仿宋_GB2312"/>
          <w:color w:val="auto"/>
          <w:sz w:val="32"/>
          <w:szCs w:val="32"/>
          <w:lang w:eastAsia="zh-CN"/>
        </w:rPr>
        <w:t>“集善工程”等残疾人</w:t>
      </w:r>
      <w:r>
        <w:rPr>
          <w:rFonts w:hint="eastAsia" w:ascii="仿宋_GB2312" w:eastAsia="仿宋_GB2312"/>
          <w:color w:val="auto"/>
          <w:sz w:val="32"/>
          <w:szCs w:val="32"/>
        </w:rPr>
        <w:t>慈善事业品牌。加快康复辅助器具、康复教育、托养照护、生活服务、无障碍、文化休闲等残疾人服务业发展，满足残疾人多元化、多层次品质生活需求。采取政府购买服务、政府和社会资本合作等方式，加快培育助残社会组织和企业，吸引社会力量和市场主体参与残疾人服务。</w:t>
      </w:r>
      <w:r>
        <w:rPr>
          <w:rFonts w:hint="eastAsia" w:ascii="CESI仿宋-GB2312" w:hAnsi="CESI仿宋-GB2312" w:eastAsia="CESI仿宋-GB2312" w:cs="CESI仿宋-GB2312"/>
          <w:color w:val="auto"/>
          <w:sz w:val="32"/>
          <w:szCs w:val="40"/>
          <w:u w:val="none"/>
          <w:lang w:val="en-US" w:eastAsia="zh-CN"/>
        </w:rPr>
        <w:t>（牵头</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：市民政局；参与</w:t>
      </w:r>
      <w:r>
        <w:rPr>
          <w:rFonts w:hint="default" w:ascii="CESI仿宋-GB2312" w:hAnsi="CESI仿宋-GB2312" w:eastAsia="CESI仿宋-GB2312" w:cs="CESI仿宋-GB2312"/>
          <w:color w:val="auto"/>
          <w:sz w:val="32"/>
          <w:szCs w:val="40"/>
          <w:u w:val="none"/>
          <w:lang w:eastAsia="zh-CN"/>
        </w:rPr>
        <w:t>单位</w:t>
      </w:r>
      <w:r>
        <w:rPr>
          <w:rFonts w:hint="eastAsia" w:ascii="CESI仿宋-GB2312" w:hAnsi="CESI仿宋-GB2312" w:eastAsia="CESI仿宋-GB2312" w:cs="CESI仿宋-GB2312"/>
          <w:color w:val="auto"/>
          <w:sz w:val="32"/>
          <w:szCs w:val="40"/>
          <w:u w:val="none"/>
          <w:lang w:val="en-US" w:eastAsia="zh-CN"/>
        </w:rPr>
        <w:t>：市总工会、团市委、市妇联、市科协、市残联）</w:t>
      </w:r>
    </w:p>
    <w:p>
      <w:pPr>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9</w:t>
      </w:r>
      <w:r>
        <w:rPr>
          <w:rFonts w:hint="eastAsia" w:ascii="仿宋_GB2312" w:eastAsia="仿宋_GB2312"/>
          <w:b/>
          <w:bCs/>
          <w:color w:val="auto"/>
          <w:sz w:val="32"/>
          <w:szCs w:val="32"/>
        </w:rPr>
        <w:t>．加强残疾人</w:t>
      </w:r>
      <w:r>
        <w:rPr>
          <w:rFonts w:hint="eastAsia" w:ascii="仿宋_GB2312" w:eastAsia="仿宋_GB2312"/>
          <w:b/>
          <w:bCs/>
          <w:color w:val="auto"/>
          <w:sz w:val="32"/>
          <w:szCs w:val="32"/>
          <w:lang w:eastAsia="zh-CN"/>
        </w:rPr>
        <w:t>康复托养服务管理</w:t>
      </w:r>
      <w:r>
        <w:rPr>
          <w:rFonts w:hint="eastAsia" w:ascii="仿宋_GB2312" w:eastAsia="仿宋_GB2312"/>
          <w:b/>
          <w:bCs/>
          <w:color w:val="auto"/>
          <w:sz w:val="32"/>
          <w:szCs w:val="32"/>
        </w:rPr>
        <w:t>和</w:t>
      </w:r>
      <w:r>
        <w:rPr>
          <w:rFonts w:hint="eastAsia" w:ascii="仿宋_GB2312" w:eastAsia="仿宋_GB2312"/>
          <w:b/>
          <w:bCs/>
          <w:color w:val="auto"/>
          <w:sz w:val="32"/>
          <w:szCs w:val="32"/>
          <w:u w:val="none"/>
          <w:lang w:eastAsia="zh-CN"/>
        </w:rPr>
        <w:t>残疾人证</w:t>
      </w:r>
      <w:r>
        <w:rPr>
          <w:rFonts w:hint="eastAsia" w:ascii="仿宋_GB2312" w:eastAsia="仿宋_GB2312"/>
          <w:b/>
          <w:bCs/>
          <w:color w:val="auto"/>
          <w:sz w:val="32"/>
          <w:szCs w:val="32"/>
          <w:u w:val="none"/>
        </w:rPr>
        <w:t>管理</w:t>
      </w:r>
      <w:r>
        <w:rPr>
          <w:rFonts w:hint="eastAsia" w:ascii="仿宋_GB2312" w:eastAsia="仿宋_GB2312"/>
          <w:b/>
          <w:bCs/>
          <w:color w:val="auto"/>
          <w:sz w:val="32"/>
          <w:szCs w:val="32"/>
        </w:rPr>
        <w:t>。</w:t>
      </w:r>
      <w:r>
        <w:rPr>
          <w:rFonts w:hint="eastAsia" w:ascii="仿宋_GB2312" w:eastAsia="仿宋_GB2312"/>
          <w:color w:val="auto"/>
          <w:sz w:val="32"/>
          <w:szCs w:val="32"/>
          <w:lang w:eastAsia="zh-CN"/>
        </w:rPr>
        <w:t>规范残疾人</w:t>
      </w:r>
      <w:r>
        <w:rPr>
          <w:rFonts w:hint="eastAsia" w:ascii="仿宋_GB2312" w:eastAsia="仿宋_GB2312"/>
          <w:color w:val="auto"/>
          <w:sz w:val="32"/>
          <w:szCs w:val="32"/>
        </w:rPr>
        <w:t>康复、托养等服务业管理</w:t>
      </w:r>
      <w:r>
        <w:rPr>
          <w:rFonts w:hint="eastAsia" w:ascii="仿宋_GB2312" w:eastAsia="仿宋_GB2312"/>
          <w:color w:val="auto"/>
          <w:sz w:val="32"/>
          <w:szCs w:val="32"/>
          <w:lang w:eastAsia="zh-CN"/>
        </w:rPr>
        <w:t>标准</w:t>
      </w:r>
      <w:r>
        <w:rPr>
          <w:rFonts w:hint="eastAsia" w:ascii="仿宋_GB2312" w:eastAsia="仿宋_GB2312"/>
          <w:color w:val="auto"/>
          <w:sz w:val="32"/>
          <w:szCs w:val="32"/>
        </w:rPr>
        <w:t>，</w:t>
      </w:r>
      <w:r>
        <w:rPr>
          <w:rFonts w:hint="eastAsia" w:ascii="仿宋_GB2312" w:eastAsia="仿宋_GB2312"/>
          <w:color w:val="auto"/>
          <w:sz w:val="32"/>
          <w:szCs w:val="32"/>
          <w:lang w:eastAsia="zh-CN"/>
        </w:rPr>
        <w:t>不断满足残疾人在康复、托养等方面的服务需求。</w:t>
      </w:r>
      <w:r>
        <w:rPr>
          <w:rFonts w:hint="eastAsia" w:ascii="仿宋_GB2312" w:eastAsia="仿宋_GB2312"/>
          <w:color w:val="auto"/>
          <w:sz w:val="32"/>
          <w:szCs w:val="32"/>
        </w:rPr>
        <w:t>优先扶持公益性、普惠性服务机构，支持服务机构连锁化、品牌化运营。开展残疾人服务需求和服务资源调查，</w:t>
      </w:r>
      <w:r>
        <w:rPr>
          <w:rFonts w:hint="eastAsia" w:ascii="仿宋_GB2312" w:eastAsia="仿宋_GB2312"/>
          <w:color w:val="auto"/>
          <w:sz w:val="32"/>
          <w:szCs w:val="32"/>
          <w:lang w:eastAsia="zh-CN"/>
        </w:rPr>
        <w:t>积极</w:t>
      </w:r>
      <w:r>
        <w:rPr>
          <w:rFonts w:hint="eastAsia" w:ascii="仿宋_GB2312" w:eastAsia="仿宋_GB2312"/>
          <w:color w:val="auto"/>
          <w:sz w:val="32"/>
          <w:szCs w:val="32"/>
        </w:rPr>
        <w:t>为残疾人提供适合的产品和服务</w:t>
      </w:r>
      <w:r>
        <w:rPr>
          <w:rFonts w:hint="eastAsia" w:ascii="仿宋_GB2312" w:eastAsia="仿宋_GB2312"/>
          <w:color w:val="auto"/>
          <w:sz w:val="32"/>
          <w:szCs w:val="32"/>
          <w:lang w:eastAsia="zh-CN"/>
        </w:rPr>
        <w:t>，全面开展绩效评价</w:t>
      </w:r>
      <w:r>
        <w:rPr>
          <w:rFonts w:hint="eastAsia" w:ascii="仿宋_GB2312" w:eastAsia="仿宋_GB2312"/>
          <w:color w:val="auto"/>
          <w:sz w:val="32"/>
          <w:szCs w:val="32"/>
        </w:rPr>
        <w:t>。严格规范残疾评定和残疾人证核发管理，</w:t>
      </w:r>
      <w:r>
        <w:rPr>
          <w:rFonts w:hint="eastAsia" w:ascii="仿宋_GB2312" w:eastAsia="仿宋_GB2312"/>
          <w:color w:val="auto"/>
          <w:sz w:val="32"/>
          <w:szCs w:val="32"/>
          <w:lang w:eastAsia="zh-CN"/>
        </w:rPr>
        <w:t>加强对评定医师和业务人员培训，开展</w:t>
      </w:r>
      <w:r>
        <w:rPr>
          <w:rFonts w:hint="eastAsia" w:ascii="仿宋_GB2312" w:eastAsia="仿宋_GB2312"/>
          <w:color w:val="auto"/>
          <w:sz w:val="32"/>
          <w:szCs w:val="32"/>
        </w:rPr>
        <w:t>残疾人证电子证照</w:t>
      </w:r>
      <w:r>
        <w:rPr>
          <w:rFonts w:hint="eastAsia" w:ascii="仿宋_GB2312" w:eastAsia="仿宋_GB2312"/>
          <w:color w:val="auto"/>
          <w:sz w:val="32"/>
          <w:szCs w:val="32"/>
          <w:lang w:eastAsia="zh-CN"/>
        </w:rPr>
        <w:t>申领</w:t>
      </w:r>
      <w:r>
        <w:rPr>
          <w:rFonts w:hint="eastAsia" w:ascii="仿宋_GB2312" w:eastAsia="仿宋_GB2312"/>
          <w:color w:val="auto"/>
          <w:sz w:val="32"/>
          <w:szCs w:val="32"/>
        </w:rPr>
        <w:t>应用，</w:t>
      </w:r>
      <w:r>
        <w:rPr>
          <w:rFonts w:hint="eastAsia" w:ascii="仿宋_GB2312" w:eastAsia="仿宋_GB2312"/>
          <w:color w:val="auto"/>
          <w:sz w:val="32"/>
          <w:szCs w:val="32"/>
          <w:lang w:eastAsia="zh-CN"/>
        </w:rPr>
        <w:t>残疾人证</w:t>
      </w:r>
      <w:r>
        <w:rPr>
          <w:rFonts w:hint="eastAsia" w:ascii="仿宋_GB2312" w:eastAsia="仿宋_GB2312"/>
          <w:color w:val="auto"/>
          <w:sz w:val="32"/>
          <w:szCs w:val="32"/>
        </w:rPr>
        <w:t>“跨省通办”</w:t>
      </w:r>
      <w:r>
        <w:rPr>
          <w:rFonts w:hint="eastAsia" w:ascii="仿宋_GB2312" w:eastAsia="仿宋_GB2312"/>
          <w:color w:val="auto"/>
          <w:sz w:val="32"/>
          <w:szCs w:val="32"/>
          <w:lang w:eastAsia="zh-CN"/>
        </w:rPr>
        <w:t>工作</w:t>
      </w:r>
      <w:r>
        <w:rPr>
          <w:rFonts w:hint="eastAsia" w:ascii="仿宋_GB2312" w:eastAsia="仿宋_GB2312"/>
          <w:color w:val="auto"/>
          <w:sz w:val="32"/>
          <w:szCs w:val="32"/>
        </w:rPr>
        <w:t>。</w:t>
      </w:r>
      <w:r>
        <w:rPr>
          <w:rFonts w:hint="eastAsia" w:ascii="仿宋_GB2312" w:eastAsia="仿宋_GB2312"/>
          <w:color w:val="auto"/>
          <w:sz w:val="32"/>
          <w:szCs w:val="32"/>
          <w:lang w:eastAsia="zh-CN"/>
        </w:rPr>
        <w:t>（牵头单位：市残联；</w:t>
      </w:r>
      <w:r>
        <w:rPr>
          <w:rFonts w:hint="eastAsia" w:ascii="仿宋_GB2312" w:eastAsia="仿宋_GB2312"/>
          <w:color w:val="auto"/>
          <w:sz w:val="32"/>
          <w:szCs w:val="32"/>
          <w:u w:val="none"/>
          <w:lang w:eastAsia="zh-CN"/>
        </w:rPr>
        <w:t>参与单位：市卫健委</w:t>
      </w:r>
      <w:r>
        <w:rPr>
          <w:rFonts w:hint="eastAsia" w:ascii="仿宋_GB2312"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40"/>
          <w:u w:val="none"/>
          <w:lang w:val="en-US" w:eastAsia="zh-CN"/>
        </w:rPr>
      </w:pPr>
      <w:r>
        <w:rPr>
          <w:rFonts w:hint="eastAsia" w:ascii="仿宋_GB2312" w:eastAsia="仿宋_GB2312"/>
          <w:b/>
          <w:bCs/>
          <w:color w:val="auto"/>
          <w:sz w:val="32"/>
          <w:szCs w:val="32"/>
          <w:lang w:val="en-US" w:eastAsia="zh-CN"/>
        </w:rPr>
        <w:t>10</w:t>
      </w:r>
      <w:r>
        <w:rPr>
          <w:rFonts w:hint="eastAsia" w:ascii="仿宋_GB2312" w:eastAsia="仿宋_GB2312"/>
          <w:b/>
          <w:bCs/>
          <w:color w:val="auto"/>
          <w:sz w:val="32"/>
          <w:szCs w:val="32"/>
        </w:rPr>
        <w:t>．营造全社会</w:t>
      </w:r>
      <w:r>
        <w:rPr>
          <w:rFonts w:hint="eastAsia" w:ascii="仿宋_GB2312" w:eastAsia="仿宋_GB2312"/>
          <w:b/>
          <w:bCs/>
          <w:color w:val="auto"/>
          <w:sz w:val="32"/>
          <w:szCs w:val="32"/>
          <w:lang w:eastAsia="zh-CN"/>
        </w:rPr>
        <w:t>扶残</w:t>
      </w:r>
      <w:r>
        <w:rPr>
          <w:rFonts w:hint="eastAsia" w:ascii="仿宋_GB2312" w:eastAsia="仿宋_GB2312"/>
          <w:b/>
          <w:bCs/>
          <w:color w:val="auto"/>
          <w:sz w:val="32"/>
          <w:szCs w:val="32"/>
        </w:rPr>
        <w:t>助残和残疾人自强</w:t>
      </w:r>
      <w:r>
        <w:rPr>
          <w:rFonts w:hint="eastAsia" w:ascii="仿宋_GB2312" w:eastAsia="仿宋_GB2312"/>
          <w:b/>
          <w:bCs/>
          <w:color w:val="auto"/>
          <w:sz w:val="32"/>
          <w:szCs w:val="32"/>
          <w:lang w:eastAsia="zh-CN"/>
        </w:rPr>
        <w:t>自主</w:t>
      </w:r>
      <w:r>
        <w:rPr>
          <w:rFonts w:hint="eastAsia" w:ascii="仿宋_GB2312" w:eastAsia="仿宋_GB2312"/>
          <w:b/>
          <w:bCs/>
          <w:color w:val="auto"/>
          <w:sz w:val="32"/>
          <w:szCs w:val="32"/>
        </w:rPr>
        <w:t>的文明社会氛围。</w:t>
      </w:r>
      <w:r>
        <w:rPr>
          <w:rFonts w:hint="eastAsia" w:ascii="仿宋_GB2312" w:eastAsia="仿宋_GB2312"/>
          <w:color w:val="auto"/>
          <w:sz w:val="32"/>
          <w:szCs w:val="32"/>
        </w:rPr>
        <w:t>深入开展习近平新时代中国特色社会主义思想学习教育，</w:t>
      </w:r>
      <w:r>
        <w:rPr>
          <w:rFonts w:hint="eastAsia" w:ascii="仿宋_GB2312" w:eastAsia="仿宋_GB2312"/>
          <w:color w:val="auto"/>
          <w:sz w:val="32"/>
          <w:szCs w:val="32"/>
          <w:lang w:eastAsia="zh-CN"/>
        </w:rPr>
        <w:t>认真贯彻落实</w:t>
      </w:r>
      <w:r>
        <w:rPr>
          <w:rFonts w:hint="eastAsia" w:ascii="仿宋_GB2312" w:eastAsia="仿宋_GB2312"/>
          <w:color w:val="auto"/>
          <w:sz w:val="32"/>
          <w:szCs w:val="32"/>
        </w:rPr>
        <w:t>习近平总书记关于残疾人事业的重要指示批示精神，坚持以社会主义核心价值观为引领，加强新时代中国特色残疾人事业</w:t>
      </w:r>
      <w:r>
        <w:rPr>
          <w:rFonts w:hint="eastAsia" w:ascii="仿宋_GB2312" w:eastAsia="仿宋_GB2312"/>
          <w:color w:val="auto"/>
          <w:sz w:val="32"/>
          <w:szCs w:val="32"/>
          <w:lang w:eastAsia="zh-CN"/>
        </w:rPr>
        <w:t>的</w:t>
      </w:r>
      <w:r>
        <w:rPr>
          <w:rFonts w:hint="eastAsia" w:ascii="仿宋_GB2312" w:eastAsia="仿宋_GB2312"/>
          <w:color w:val="auto"/>
          <w:sz w:val="32"/>
          <w:szCs w:val="32"/>
        </w:rPr>
        <w:t>理论实践，厚植残疾人事业发展的思想文化基础。将扶残助残纳入公民道德建设、文明创建活动和新时代文明实践中心建设，弘扬人道主义精神和扶残助残传统美德，营造理解、尊重、关心、帮助残疾人的文明社会氛围。激发残疾人自强不息精神，鼓励残疾人自尊、自信、自强、自立。</w:t>
      </w:r>
      <w:r>
        <w:rPr>
          <w:rFonts w:hint="eastAsia" w:ascii="仿宋_GB2312" w:eastAsia="仿宋_GB2312"/>
          <w:color w:val="auto"/>
          <w:sz w:val="32"/>
          <w:szCs w:val="32"/>
          <w:lang w:eastAsia="zh-CN"/>
        </w:rPr>
        <w:t>综合利用传统媒体和新媒体大力开展残疾人事业宣传</w:t>
      </w:r>
      <w:r>
        <w:rPr>
          <w:rFonts w:hint="eastAsia" w:ascii="仿宋_GB2312" w:eastAsia="仿宋_GB2312"/>
          <w:color w:val="auto"/>
          <w:sz w:val="32"/>
          <w:szCs w:val="32"/>
        </w:rPr>
        <w:t>，办好全国助残日、国际残疾人日</w:t>
      </w:r>
      <w:r>
        <w:rPr>
          <w:rFonts w:hint="eastAsia" w:ascii="仿宋_GB2312" w:eastAsia="仿宋_GB2312"/>
          <w:color w:val="auto"/>
          <w:sz w:val="32"/>
          <w:szCs w:val="32"/>
          <w:lang w:eastAsia="zh-CN"/>
        </w:rPr>
        <w:t>和全国残疾人事业好新闻作品评选</w:t>
      </w:r>
      <w:r>
        <w:rPr>
          <w:rFonts w:hint="eastAsia" w:ascii="仿宋_GB2312" w:eastAsia="仿宋_GB2312"/>
          <w:color w:val="auto"/>
          <w:sz w:val="32"/>
          <w:szCs w:val="32"/>
        </w:rPr>
        <w:t>等主题宣传活动，支持残疾人题材优秀纪录片、公益广告、网络视听节目制作播出</w:t>
      </w:r>
      <w:r>
        <w:rPr>
          <w:rFonts w:hint="eastAsia" w:ascii="仿宋_GB2312" w:eastAsia="仿宋_GB2312"/>
          <w:color w:val="auto"/>
          <w:sz w:val="32"/>
          <w:szCs w:val="32"/>
          <w:lang w:eastAsia="zh-CN"/>
        </w:rPr>
        <w:t>，加强对优秀残疾人典型代表的宣传，讲好临汾</w:t>
      </w:r>
      <w:r>
        <w:rPr>
          <w:rFonts w:hint="eastAsia" w:ascii="仿宋_GB2312" w:eastAsia="仿宋_GB2312"/>
          <w:color w:val="auto"/>
          <w:sz w:val="32"/>
          <w:szCs w:val="32"/>
          <w:u w:val="none"/>
          <w:lang w:eastAsia="zh-CN"/>
        </w:rPr>
        <w:t>“最美残疾人”故事</w:t>
      </w:r>
      <w:r>
        <w:rPr>
          <w:rFonts w:hint="eastAsia" w:ascii="仿宋_GB2312" w:eastAsia="仿宋_GB2312"/>
          <w:color w:val="auto"/>
          <w:sz w:val="32"/>
          <w:szCs w:val="32"/>
          <w:lang w:eastAsia="zh-CN"/>
        </w:rPr>
        <w:t>。推荐参加</w:t>
      </w:r>
      <w:r>
        <w:rPr>
          <w:rFonts w:hint="eastAsia" w:ascii="仿宋_GB2312" w:eastAsia="仿宋_GB2312"/>
          <w:color w:val="auto"/>
          <w:sz w:val="32"/>
          <w:szCs w:val="32"/>
        </w:rPr>
        <w:t>全国</w:t>
      </w:r>
      <w:r>
        <w:rPr>
          <w:rFonts w:hint="eastAsia" w:ascii="仿宋_GB2312" w:eastAsia="仿宋_GB2312"/>
          <w:color w:val="auto"/>
          <w:sz w:val="32"/>
          <w:szCs w:val="32"/>
          <w:lang w:eastAsia="zh-CN"/>
        </w:rPr>
        <w:t>、省级</w:t>
      </w:r>
      <w:r>
        <w:rPr>
          <w:rFonts w:hint="eastAsia" w:ascii="仿宋_GB2312" w:eastAsia="仿宋_GB2312"/>
          <w:color w:val="auto"/>
          <w:sz w:val="32"/>
          <w:szCs w:val="32"/>
        </w:rPr>
        <w:t>自强模范和助残先进评选表彰</w:t>
      </w:r>
      <w:r>
        <w:rPr>
          <w:rFonts w:hint="eastAsia" w:ascii="仿宋_GB2312" w:eastAsia="仿宋_GB2312"/>
          <w:color w:val="auto"/>
          <w:sz w:val="32"/>
          <w:szCs w:val="32"/>
          <w:lang w:eastAsia="zh-CN"/>
        </w:rPr>
        <w:t>活动</w:t>
      </w:r>
      <w:r>
        <w:rPr>
          <w:rFonts w:hint="eastAsia" w:ascii="仿宋_GB2312" w:eastAsia="仿宋_GB2312"/>
          <w:color w:val="auto"/>
          <w:sz w:val="32"/>
          <w:szCs w:val="32"/>
        </w:rPr>
        <w:t>。</w:t>
      </w:r>
      <w:r>
        <w:rPr>
          <w:rFonts w:hint="eastAsia" w:ascii="CESI仿宋-GB2312" w:hAnsi="CESI仿宋-GB2312" w:eastAsia="CESI仿宋-GB2312" w:cs="CESI仿宋-GB2312"/>
          <w:color w:val="auto"/>
          <w:sz w:val="32"/>
          <w:szCs w:val="40"/>
          <w:highlight w:val="none"/>
          <w:u w:val="none"/>
          <w:lang w:val="en-US" w:eastAsia="zh-CN"/>
        </w:rPr>
        <w:t>（牵头</w:t>
      </w:r>
      <w:r>
        <w:rPr>
          <w:rFonts w:hint="default" w:ascii="CESI仿宋-GB2312" w:hAnsi="CESI仿宋-GB2312" w:eastAsia="CESI仿宋-GB2312" w:cs="CESI仿宋-GB2312"/>
          <w:color w:val="auto"/>
          <w:sz w:val="32"/>
          <w:szCs w:val="40"/>
          <w:highlight w:val="none"/>
          <w:u w:val="none"/>
          <w:lang w:eastAsia="zh-CN"/>
        </w:rPr>
        <w:t>单位</w:t>
      </w:r>
      <w:r>
        <w:rPr>
          <w:rFonts w:hint="eastAsia" w:ascii="CESI仿宋-GB2312" w:hAnsi="CESI仿宋-GB2312" w:eastAsia="CESI仿宋-GB2312" w:cs="CESI仿宋-GB2312"/>
          <w:color w:val="auto"/>
          <w:sz w:val="32"/>
          <w:szCs w:val="40"/>
          <w:highlight w:val="none"/>
          <w:u w:val="none"/>
          <w:lang w:val="en-US" w:eastAsia="zh-CN"/>
        </w:rPr>
        <w:t>：市委宣传部</w:t>
      </w:r>
      <w:r>
        <w:rPr>
          <w:rFonts w:hint="eastAsia" w:ascii="CESI仿宋-GB2312" w:hAnsi="CESI仿宋-GB2312" w:cs="CESI仿宋-GB2312"/>
          <w:color w:val="auto"/>
          <w:sz w:val="32"/>
          <w:szCs w:val="40"/>
          <w:highlight w:val="none"/>
          <w:u w:val="none"/>
          <w:lang w:val="en-US" w:eastAsia="zh-CN"/>
        </w:rPr>
        <w:t>、市残联</w:t>
      </w:r>
      <w:r>
        <w:rPr>
          <w:rFonts w:hint="eastAsia" w:ascii="CESI仿宋-GB2312" w:hAnsi="CESI仿宋-GB2312" w:eastAsia="CESI仿宋-GB2312" w:cs="CESI仿宋-GB2312"/>
          <w:color w:val="auto"/>
          <w:sz w:val="32"/>
          <w:szCs w:val="40"/>
          <w:highlight w:val="none"/>
          <w:u w:val="none"/>
          <w:lang w:val="en-US" w:eastAsia="zh-CN"/>
        </w:rPr>
        <w:t>；参与</w:t>
      </w:r>
      <w:r>
        <w:rPr>
          <w:rFonts w:hint="default" w:ascii="CESI仿宋-GB2312" w:hAnsi="CESI仿宋-GB2312" w:eastAsia="CESI仿宋-GB2312" w:cs="CESI仿宋-GB2312"/>
          <w:color w:val="auto"/>
          <w:sz w:val="32"/>
          <w:szCs w:val="40"/>
          <w:highlight w:val="none"/>
          <w:u w:val="none"/>
          <w:lang w:eastAsia="zh-CN"/>
        </w:rPr>
        <w:t>单位</w:t>
      </w:r>
      <w:r>
        <w:rPr>
          <w:rFonts w:hint="eastAsia" w:ascii="CESI仿宋-GB2312" w:hAnsi="CESI仿宋-GB2312" w:eastAsia="CESI仿宋-GB2312" w:cs="CESI仿宋-GB2312"/>
          <w:color w:val="auto"/>
          <w:sz w:val="32"/>
          <w:szCs w:val="40"/>
          <w:highlight w:val="none"/>
          <w:u w:val="none"/>
          <w:lang w:val="en-US" w:eastAsia="zh-CN"/>
        </w:rPr>
        <w:t>：</w:t>
      </w:r>
      <w:r>
        <w:rPr>
          <w:rFonts w:hint="eastAsia" w:ascii="CESI仿宋-GB2312" w:hAnsi="CESI仿宋-GB2312" w:cs="CESI仿宋-GB2312"/>
          <w:color w:val="auto"/>
          <w:sz w:val="32"/>
          <w:szCs w:val="40"/>
          <w:highlight w:val="none"/>
          <w:u w:val="none"/>
          <w:lang w:val="en-US" w:eastAsia="zh-CN"/>
        </w:rPr>
        <w:t>市文明办</w:t>
      </w:r>
      <w:r>
        <w:rPr>
          <w:rFonts w:hint="eastAsia" w:ascii="CESI仿宋-GB2312" w:hAnsi="CESI仿宋-GB2312" w:eastAsia="CESI仿宋-GB2312" w:cs="CESI仿宋-GB2312"/>
          <w:color w:val="auto"/>
          <w:sz w:val="32"/>
          <w:szCs w:val="40"/>
          <w:highlight w:val="none"/>
          <w:u w:val="none"/>
          <w:lang w:val="en-US" w:eastAsia="zh-CN"/>
        </w:rPr>
        <w:t>、</w:t>
      </w:r>
      <w:r>
        <w:rPr>
          <w:rFonts w:hint="eastAsia" w:ascii="CESI仿宋-GB2312" w:hAnsi="CESI仿宋-GB2312" w:eastAsia="CESI仿宋-GB2312" w:cs="CESI仿宋-GB2312"/>
          <w:color w:val="auto"/>
          <w:sz w:val="32"/>
          <w:szCs w:val="40"/>
          <w:u w:val="none"/>
          <w:lang w:val="en-US" w:eastAsia="zh-CN"/>
        </w:rPr>
        <w:t>市人社局</w:t>
      </w:r>
      <w:r>
        <w:rPr>
          <w:rFonts w:hint="eastAsia" w:ascii="CESI仿宋-GB2312" w:hAnsi="CESI仿宋-GB2312" w:eastAsia="CESI仿宋-GB2312" w:cs="CESI仿宋-GB2312"/>
          <w:color w:val="auto"/>
          <w:sz w:val="32"/>
          <w:szCs w:val="40"/>
          <w:highlight w:val="none"/>
          <w:u w:val="none"/>
          <w:lang w:val="en-US" w:eastAsia="zh-CN"/>
        </w:rPr>
        <w:t>、</w:t>
      </w:r>
      <w:r>
        <w:rPr>
          <w:rFonts w:hint="eastAsia" w:ascii="CESI仿宋-GB2312" w:hAnsi="CESI仿宋-GB2312" w:eastAsia="CESI仿宋-GB2312" w:cs="CESI仿宋-GB2312"/>
          <w:strike w:val="0"/>
          <w:dstrike w:val="0"/>
          <w:color w:val="auto"/>
          <w:sz w:val="32"/>
          <w:szCs w:val="40"/>
          <w:highlight w:val="none"/>
          <w:u w:val="none"/>
          <w:lang w:val="en-US" w:eastAsia="zh-CN"/>
        </w:rPr>
        <w:t>市</w:t>
      </w:r>
      <w:r>
        <w:rPr>
          <w:rFonts w:hint="eastAsia" w:ascii="CESI仿宋-GB2312" w:hAnsi="CESI仿宋-GB2312" w:cs="CESI仿宋-GB2312"/>
          <w:strike w:val="0"/>
          <w:dstrike w:val="0"/>
          <w:color w:val="auto"/>
          <w:sz w:val="32"/>
          <w:szCs w:val="40"/>
          <w:highlight w:val="none"/>
          <w:u w:val="none"/>
          <w:lang w:val="en-US" w:eastAsia="zh-CN"/>
        </w:rPr>
        <w:t>广播电视台</w:t>
      </w:r>
      <w:r>
        <w:rPr>
          <w:rFonts w:hint="eastAsia" w:ascii="CESI仿宋-GB2312" w:hAnsi="CESI仿宋-GB2312" w:eastAsia="CESI仿宋-GB2312" w:cs="CESI仿宋-GB2312"/>
          <w:color w:val="auto"/>
          <w:sz w:val="32"/>
          <w:szCs w:val="40"/>
          <w:u w:val="none"/>
          <w:lang w:val="en-US" w:eastAsia="zh-CN"/>
        </w:rPr>
        <w:t>）</w:t>
      </w:r>
    </w:p>
    <w:bookmarkEnd w:id="4"/>
    <w:p>
      <w:pPr>
        <w:pageBreakBefore w:val="0"/>
        <w:kinsoku/>
        <w:wordWrap/>
        <w:overflowPunct/>
        <w:topLinePunct w:val="0"/>
        <w:autoSpaceDE/>
        <w:autoSpaceDN/>
        <w:bidi w:val="0"/>
        <w:adjustRightInd/>
        <w:snapToGrid/>
        <w:spacing w:line="600" w:lineRule="exact"/>
        <w:ind w:firstLine="640" w:firstLineChars="200"/>
        <w:textAlignment w:val="auto"/>
        <w:rPr>
          <w:color w:val="auto"/>
          <w:sz w:val="32"/>
          <w:szCs w:val="32"/>
        </w:rPr>
      </w:pPr>
      <w:bookmarkStart w:id="5" w:name="_Toc1039913063"/>
      <w:r>
        <w:rPr>
          <w:rFonts w:hint="eastAsia" w:ascii="楷体_GB2312" w:hAnsi="楷体_GB2312" w:eastAsia="楷体_GB2312" w:cs="楷体_GB2312"/>
          <w:b w:val="0"/>
          <w:bCs w:val="0"/>
          <w:color w:val="auto"/>
          <w:sz w:val="32"/>
          <w:szCs w:val="32"/>
          <w:lang w:eastAsia="zh-CN"/>
        </w:rPr>
        <w:t>（四）</w:t>
      </w:r>
      <w:r>
        <w:rPr>
          <w:rFonts w:hint="eastAsia" w:ascii="楷体_GB2312" w:hAnsi="楷体_GB2312" w:eastAsia="楷体_GB2312" w:cs="楷体_GB2312"/>
          <w:b w:val="0"/>
          <w:bCs w:val="0"/>
          <w:color w:val="auto"/>
          <w:sz w:val="32"/>
          <w:szCs w:val="32"/>
        </w:rPr>
        <w:t>保障残疾人平等权利，为残疾人提供无障碍环境和便利化条件。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1.提高残疾人事业法治化水平。</w:t>
      </w:r>
      <w:r>
        <w:rPr>
          <w:rFonts w:hint="eastAsia" w:ascii="仿宋_GB2312" w:eastAsia="仿宋_GB2312"/>
          <w:color w:val="auto"/>
          <w:sz w:val="32"/>
          <w:szCs w:val="32"/>
          <w:lang w:eastAsia="zh-CN"/>
        </w:rPr>
        <w:t>落实宪法、民法典等法律法规关于保障残疾人权益的规定。推动残疾人保障法等法律法规有效实施。将残疾人保障法等相关法律法规宣传教育作为“八五”普法重要任务，提高公众对残疾人相关法律法规政策的知晓度。开展形式多样的普法宣传活动，提高残疾人工作者运用法律方式化解矛盾、维护社会稳定的能力。配合人大、政协开展残疾人保障法等法律法规执法检查、视察和调研。支持各县（市、区）结合实际制定保护残疾人权益的</w:t>
      </w:r>
      <w:r>
        <w:rPr>
          <w:rFonts w:hint="eastAsia" w:ascii="仿宋_GB2312" w:eastAsia="仿宋_GB2312"/>
          <w:color w:val="auto"/>
          <w:sz w:val="32"/>
          <w:szCs w:val="32"/>
          <w:u w:val="none"/>
          <w:lang w:eastAsia="zh-CN"/>
        </w:rPr>
        <w:t>优惠规定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牵头</w:t>
      </w:r>
      <w:r>
        <w:rPr>
          <w:rFonts w:hint="default" w:ascii="仿宋_GB2312" w:eastAsia="仿宋_GB2312"/>
          <w:color w:val="auto"/>
          <w:sz w:val="32"/>
          <w:szCs w:val="32"/>
          <w:lang w:eastAsia="zh-CN"/>
        </w:rPr>
        <w:t>单位</w:t>
      </w:r>
      <w:r>
        <w:rPr>
          <w:rFonts w:hint="eastAsia" w:ascii="仿宋_GB2312" w:eastAsia="仿宋_GB2312"/>
          <w:color w:val="auto"/>
          <w:sz w:val="32"/>
          <w:szCs w:val="32"/>
          <w:lang w:val="en-US" w:eastAsia="zh-CN"/>
        </w:rPr>
        <w:t>：市残联；参与</w:t>
      </w:r>
      <w:r>
        <w:rPr>
          <w:rFonts w:hint="default" w:ascii="仿宋_GB2312" w:eastAsia="仿宋_GB2312"/>
          <w:color w:val="auto"/>
          <w:sz w:val="32"/>
          <w:szCs w:val="32"/>
          <w:lang w:eastAsia="zh-CN"/>
        </w:rPr>
        <w:t>单位</w:t>
      </w:r>
      <w:r>
        <w:rPr>
          <w:rFonts w:hint="eastAsia" w:ascii="仿宋_GB2312" w:eastAsia="仿宋_GB2312"/>
          <w:color w:val="auto"/>
          <w:sz w:val="32"/>
          <w:szCs w:val="32"/>
          <w:lang w:val="en-US" w:eastAsia="zh-CN"/>
        </w:rPr>
        <w:t>：市司法局）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2．创新残疾人法律服务和权益维护。</w:t>
      </w:r>
      <w:r>
        <w:rPr>
          <w:rFonts w:hint="eastAsia" w:ascii="仿宋_GB2312" w:eastAsia="仿宋_GB2312"/>
          <w:color w:val="auto"/>
          <w:sz w:val="32"/>
          <w:szCs w:val="32"/>
          <w:lang w:eastAsia="zh-CN"/>
        </w:rPr>
        <w:t>不断拓宽残疾人和残疾人组织民主参与、民主协商渠道，有效保障残疾人的知情权、参与权、表达权、监督权，引导残疾人专门协会创新活动方式</w:t>
      </w:r>
      <w:r>
        <w:rPr>
          <w:rFonts w:hint="eastAsia" w:ascii="仿宋_GB2312" w:eastAsia="仿宋_GB2312"/>
          <w:color w:val="auto"/>
          <w:sz w:val="32"/>
          <w:szCs w:val="32"/>
          <w:lang w:val="en-US" w:eastAsia="zh-CN"/>
        </w:rPr>
        <w:t>和</w:t>
      </w:r>
      <w:r>
        <w:rPr>
          <w:rFonts w:hint="eastAsia" w:ascii="仿宋_GB2312" w:eastAsia="仿宋_GB2312"/>
          <w:color w:val="auto"/>
          <w:sz w:val="32"/>
          <w:szCs w:val="32"/>
          <w:lang w:eastAsia="zh-CN"/>
        </w:rPr>
        <w:t>内容积极履行职责。支持更多残疾人、残疾人亲友和残疾人工作者进入各级人大、政协，参政议政、建言献策。开展残疾人法律服务、司法救助、法律援助工作，完善残疾人矛盾纠纷的多元化解机制。开展残疾人尊法学法守法用法专项行动，促进残疾人形成办事依法、遇事找法、解决问题用法、化解矛盾靠法的法治思维和行为习惯。将残疾人作为公共法律服务的重点对象，扩大残疾人法律援助覆盖面，提升残疾人法律援助质量。完善公共法律服务平台无障碍功能，完善残疾人法律救助工作协调机制，培育助残公益律师队伍，开展法律援助志愿助残行动，帮助残疾人及时获得法律服务。畅通信访渠道，发挥“12345”政务服务便民热线、“12385”残疾人服务热线和网络信访平台作用，确保残疾</w:t>
      </w:r>
      <w:r>
        <w:rPr>
          <w:rFonts w:hint="eastAsia" w:ascii="仿宋_GB2312" w:eastAsia="仿宋_GB2312"/>
          <w:color w:val="auto"/>
          <w:sz w:val="32"/>
          <w:szCs w:val="32"/>
          <w:lang w:val="en-US" w:eastAsia="zh-CN"/>
        </w:rPr>
        <w:t>人</w:t>
      </w:r>
      <w:r>
        <w:rPr>
          <w:rFonts w:hint="eastAsia" w:ascii="仿宋_GB2312" w:eastAsia="仿宋_GB2312"/>
          <w:color w:val="auto"/>
          <w:sz w:val="32"/>
          <w:szCs w:val="32"/>
          <w:lang w:eastAsia="zh-CN"/>
        </w:rPr>
        <w:t>信访事项办理及时高效。建立健全残疾人权益维护应急处置机制。坚决打击侵害残疾人权益的违法犯罪行为。</w:t>
      </w:r>
      <w:r>
        <w:rPr>
          <w:rFonts w:hint="eastAsia" w:ascii="仿宋_GB2312" w:eastAsia="仿宋_GB2312"/>
          <w:color w:val="auto"/>
          <w:sz w:val="32"/>
          <w:szCs w:val="32"/>
          <w:lang w:val="en-US" w:eastAsia="zh-CN"/>
        </w:rPr>
        <w:t>（牵头</w:t>
      </w:r>
      <w:r>
        <w:rPr>
          <w:rFonts w:hint="default" w:ascii="仿宋_GB2312" w:eastAsia="仿宋_GB2312"/>
          <w:color w:val="auto"/>
          <w:sz w:val="32"/>
          <w:szCs w:val="32"/>
          <w:lang w:eastAsia="zh-CN"/>
        </w:rPr>
        <w:t>单位</w:t>
      </w:r>
      <w:r>
        <w:rPr>
          <w:rFonts w:hint="eastAsia" w:ascii="仿宋_GB2312" w:eastAsia="仿宋_GB2312"/>
          <w:color w:val="auto"/>
          <w:sz w:val="32"/>
          <w:szCs w:val="32"/>
          <w:lang w:val="en-US" w:eastAsia="zh-CN"/>
        </w:rPr>
        <w:t>：市残联；参与</w:t>
      </w:r>
      <w:r>
        <w:rPr>
          <w:rFonts w:hint="default" w:ascii="仿宋_GB2312" w:eastAsia="仿宋_GB2312"/>
          <w:color w:val="auto"/>
          <w:sz w:val="32"/>
          <w:szCs w:val="32"/>
          <w:lang w:eastAsia="zh-CN"/>
        </w:rPr>
        <w:t>单位</w:t>
      </w:r>
      <w:r>
        <w:rPr>
          <w:rFonts w:hint="eastAsia" w:ascii="仿宋_GB2312" w:eastAsia="仿宋_GB2312"/>
          <w:color w:val="auto"/>
          <w:sz w:val="32"/>
          <w:szCs w:val="32"/>
          <w:lang w:val="en-US" w:eastAsia="zh-CN"/>
        </w:rPr>
        <w:t>：市公安局、市司法局、市行政审批局）</w:t>
      </w:r>
    </w:p>
    <w:p>
      <w:pPr>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方正仿宋_GBK" w:eastAsia="方正仿宋_GBK"/>
          <w:color w:val="auto"/>
          <w:sz w:val="32"/>
          <w:szCs w:val="32"/>
          <w:lang w:eastAsia="zh-CN"/>
        </w:rPr>
      </w:pPr>
      <w:r>
        <w:rPr>
          <w:rFonts w:hint="eastAsia" w:ascii="仿宋_GB2312" w:eastAsia="仿宋_GB2312"/>
          <w:b/>
          <w:bCs/>
          <w:color w:val="auto"/>
          <w:sz w:val="32"/>
          <w:szCs w:val="32"/>
          <w:lang w:val="en-US" w:eastAsia="zh-CN"/>
        </w:rPr>
        <w:t>3．提升无障碍设施建设管理水平。</w:t>
      </w:r>
      <w:r>
        <w:rPr>
          <w:rFonts w:hint="eastAsia" w:ascii="仿宋_GB2312" w:eastAsia="仿宋_GB2312"/>
          <w:color w:val="auto"/>
          <w:sz w:val="32"/>
          <w:szCs w:val="32"/>
          <w:lang w:eastAsia="zh-CN"/>
        </w:rPr>
        <w:t>积极推动无障碍设施标准化建设。在乡村建设行动、城市品质提升行动、城镇老旧小区改造和居住社区建设中统筹推进无障碍设施建设和改造，因地制宜补齐社区建设短板。城市道路、公共交通、社区服务设施、公共服务设施和残疾人服务设施、残疾人集中就业单位等加快开展无障碍设施建设和改造，使其具备无障碍功能。完善城市公交、公共停车场（库）的无障碍环境建设与改造，推行残疾人全市公共停车场（所）免费停车。提高残疾人家庭无障碍改造水平。农村厕所改造同步考虑残疾人需求，加快推进公共厕所无障碍化。提高无障碍设施规划建设管理水平，提高全社会无障碍意识，动员社会和残疾人广泛参与无障碍督导促进工作，加强无障碍设施的管理和维护，保障残疾人、老年人等通行安全和使用便利。（牵头单位：市住建局；参与单位：市残联、市城市管理局、市交通局、市公安局）</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4．加快发展信息无障碍。</w:t>
      </w:r>
      <w:r>
        <w:rPr>
          <w:rFonts w:hint="eastAsia" w:ascii="仿宋_GB2312" w:eastAsia="仿宋_GB2312"/>
          <w:color w:val="auto"/>
          <w:sz w:val="32"/>
          <w:szCs w:val="32"/>
          <w:lang w:eastAsia="zh-CN"/>
        </w:rPr>
        <w:t>将信息无障碍作为数字社会、数字政府、智慧城市建设的重要组成部分，纳入文明城市测评指标。推广便利普惠的电信服务，加快政府政务、公共服务、电子商务、电子导航等信息无障碍建设，加快推进自助公共服务设备无障碍建设。推进智能化服务适应残疾人需求，智能工具便于残疾人日常生活使用。促进信息无障碍国家标准推广应用，鼓励社会力量参与信息无障碍技术和产品研发。（责任单位：</w:t>
      </w:r>
      <w:r>
        <w:rPr>
          <w:rFonts w:hint="eastAsia" w:ascii="仿宋_GB2312" w:eastAsia="仿宋_GB2312"/>
          <w:color w:val="auto"/>
          <w:sz w:val="32"/>
          <w:szCs w:val="32"/>
          <w:u w:val="none"/>
          <w:lang w:eastAsia="zh-CN"/>
        </w:rPr>
        <w:t>市工信局、市住建局；</w:t>
      </w:r>
      <w:r>
        <w:rPr>
          <w:rFonts w:hint="eastAsia" w:ascii="仿宋_GB2312" w:eastAsia="仿宋_GB2312"/>
          <w:color w:val="auto"/>
          <w:sz w:val="32"/>
          <w:szCs w:val="32"/>
          <w:lang w:eastAsia="zh-CN"/>
        </w:rPr>
        <w:t>市文明办、市残联）</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专栏</w:t>
            </w:r>
            <w:r>
              <w:rPr>
                <w:rFonts w:hint="eastAsia" w:asciiTheme="minorEastAsia" w:hAnsiTheme="minorEastAsia" w:eastAsiaTheme="minorEastAsia" w:cstheme="minorEastAsia"/>
                <w:sz w:val="21"/>
                <w:szCs w:val="21"/>
                <w:lang w:val="en-US" w:eastAsia="zh-CN"/>
              </w:rPr>
              <w:t xml:space="preserve">8 </w:t>
            </w:r>
            <w:r>
              <w:rPr>
                <w:rFonts w:hint="eastAsia" w:asciiTheme="minorEastAsia" w:hAnsiTheme="minorEastAsia" w:eastAsiaTheme="minorEastAsia" w:cstheme="minorEastAsia"/>
                <w:sz w:val="21"/>
                <w:szCs w:val="21"/>
              </w:rPr>
              <w:t>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道路交通无障碍。城市主要</w:t>
            </w:r>
            <w:r>
              <w:rPr>
                <w:rFonts w:hint="eastAsia" w:asciiTheme="minorEastAsia" w:hAnsiTheme="minorEastAsia" w:eastAsiaTheme="minorEastAsia" w:cstheme="minorEastAsia"/>
                <w:sz w:val="21"/>
                <w:szCs w:val="21"/>
                <w:lang w:eastAsia="zh-CN"/>
              </w:rPr>
              <w:t>街道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桥梁、人行天桥、地下通道、隧道、人行道等建设无障碍设施。公共场所、公共交通工具</w:t>
            </w:r>
            <w:r>
              <w:rPr>
                <w:rFonts w:hint="eastAsia" w:asciiTheme="minorEastAsia" w:hAnsiTheme="minorEastAsia" w:eastAsiaTheme="minorEastAsia" w:cstheme="minorEastAsia"/>
                <w:sz w:val="21"/>
                <w:szCs w:val="21"/>
              </w:rPr>
              <w:t>逐步配备无障碍设备。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公共服务设施无障碍。加快推动</w:t>
            </w:r>
            <w:r>
              <w:rPr>
                <w:rFonts w:hint="eastAsia" w:asciiTheme="minorEastAsia" w:hAnsiTheme="minorEastAsia" w:eastAsiaTheme="minorEastAsia" w:cstheme="minorEastAsia"/>
                <w:sz w:val="21"/>
                <w:szCs w:val="21"/>
                <w:lang w:eastAsia="zh-CN"/>
              </w:rPr>
              <w:t>党政机关办公场所、党群服务中心、学校、医院、</w:t>
            </w:r>
            <w:r>
              <w:rPr>
                <w:rFonts w:hint="eastAsia" w:asciiTheme="minorEastAsia" w:hAnsiTheme="minorEastAsia" w:eastAsiaTheme="minorEastAsia" w:cstheme="minorEastAsia"/>
                <w:sz w:val="21"/>
                <w:szCs w:val="21"/>
              </w:rPr>
              <w:t>体育、交通、金融、邮政、</w:t>
            </w:r>
            <w:r>
              <w:rPr>
                <w:rFonts w:hint="eastAsia" w:asciiTheme="minorEastAsia" w:hAnsiTheme="minorEastAsia" w:eastAsiaTheme="minorEastAsia" w:cstheme="minorEastAsia"/>
                <w:sz w:val="21"/>
                <w:szCs w:val="21"/>
                <w:lang w:eastAsia="zh-CN"/>
              </w:rPr>
              <w:t>机场、车站、</w:t>
            </w:r>
            <w:r>
              <w:rPr>
                <w:rFonts w:hint="eastAsia" w:asciiTheme="minorEastAsia" w:hAnsiTheme="minorEastAsia" w:eastAsiaTheme="minorEastAsia" w:cstheme="minorEastAsia"/>
                <w:sz w:val="21"/>
                <w:szCs w:val="21"/>
              </w:rPr>
              <w:t>商业、旅游、餐饮等公共服务</w:t>
            </w:r>
            <w:r>
              <w:rPr>
                <w:rFonts w:hint="eastAsia" w:asciiTheme="minorEastAsia" w:hAnsiTheme="minorEastAsia" w:eastAsiaTheme="minorEastAsia" w:cstheme="minorEastAsia"/>
                <w:sz w:val="21"/>
                <w:szCs w:val="21"/>
                <w:lang w:eastAsia="zh-CN"/>
              </w:rPr>
              <w:t>场所</w:t>
            </w:r>
            <w:r>
              <w:rPr>
                <w:rFonts w:hint="eastAsia" w:asciiTheme="minorEastAsia" w:hAnsiTheme="minorEastAsia" w:eastAsiaTheme="minorEastAsia" w:cstheme="minorEastAsia"/>
                <w:sz w:val="21"/>
                <w:szCs w:val="21"/>
              </w:rPr>
              <w:t>设施无障碍改造。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政务信息</w:t>
            </w:r>
            <w:r>
              <w:rPr>
                <w:rFonts w:hint="eastAsia" w:asciiTheme="minorEastAsia" w:hAnsiTheme="minorEastAsia" w:eastAsiaTheme="minorEastAsia" w:cstheme="minorEastAsia"/>
                <w:sz w:val="21"/>
                <w:szCs w:val="21"/>
              </w:rPr>
              <w:t>无障碍</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加快政府门户网站、政务服务平台和网上办事大厅信息无障碍建设</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4.生活服务无障碍。推动涉及公民日常生产、生活等应用程序</w:t>
            </w:r>
            <w:r>
              <w:rPr>
                <w:rFonts w:hint="eastAsia" w:asciiTheme="minorEastAsia" w:hAnsiTheme="minorEastAsia" w:eastAsiaTheme="minorEastAsia" w:cstheme="minorEastAsia"/>
                <w:sz w:val="21"/>
                <w:szCs w:val="21"/>
              </w:rPr>
              <w:t>（APP）的无障碍改造。推进自动售卖、就医、银行柜机、自助检票等自助公共服务设备的无障碍改造。</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5.无障碍服务。</w:t>
            </w:r>
            <w:r>
              <w:rPr>
                <w:rFonts w:hint="eastAsia" w:asciiTheme="minorEastAsia" w:hAnsiTheme="minorEastAsia" w:eastAsiaTheme="minorEastAsia" w:cstheme="minorEastAsia"/>
                <w:sz w:val="21"/>
                <w:szCs w:val="21"/>
              </w:rPr>
              <w:t>政府新闻发布会和电视、网络发布突发公共事件信息时加配字幕和手语，医院、疏散避险场所和集中隔离场所等设置语音、字幕等信息提示装置。鼓励听力、言语残疾人无障碍信息服务平</w:t>
            </w:r>
            <w:r>
              <w:rPr>
                <w:rFonts w:hint="eastAsia" w:asciiTheme="minorEastAsia" w:hAnsiTheme="minorEastAsia" w:eastAsiaTheme="minorEastAsia" w:cstheme="minorEastAsia"/>
                <w:sz w:val="21"/>
                <w:szCs w:val="21"/>
                <w:u w:val="none"/>
                <w:lang w:eastAsia="zh-CN"/>
              </w:rPr>
              <w:t>台</w:t>
            </w:r>
            <w:r>
              <w:rPr>
                <w:rFonts w:hint="eastAsia" w:asciiTheme="minorEastAsia" w:hAnsiTheme="minorEastAsia" w:eastAsiaTheme="minorEastAsia" w:cstheme="minorEastAsia"/>
                <w:sz w:val="21"/>
                <w:szCs w:val="21"/>
              </w:rPr>
              <w:t>建设。</w:t>
            </w:r>
          </w:p>
        </w:tc>
      </w:tr>
    </w:tbl>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val="0"/>
          <w:color w:val="auto"/>
          <w:lang w:val="en-US" w:eastAsia="zh-CN"/>
        </w:rPr>
      </w:pPr>
      <w:r>
        <w:rPr>
          <w:rFonts w:hint="eastAsia" w:ascii="楷体" w:hAnsi="楷体" w:eastAsia="楷体" w:cs="楷体"/>
          <w:color w:val="auto"/>
          <w:sz w:val="32"/>
          <w:szCs w:val="32"/>
          <w:u w:val="none"/>
          <w:lang w:val="en-US" w:eastAsia="zh-CN"/>
        </w:rPr>
        <w:t>(五)完善支持保障条件，促进残疾人事业高质量发展。</w:t>
      </w:r>
      <w:bookmarkEnd w:id="5"/>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u w:val="none"/>
          <w:lang w:val="en-US" w:eastAsia="zh-CN"/>
        </w:rPr>
      </w:pPr>
      <w:r>
        <w:rPr>
          <w:rFonts w:hint="eastAsia" w:ascii="仿宋_GB2312" w:eastAsia="仿宋_GB2312"/>
          <w:b/>
          <w:bCs/>
          <w:color w:val="auto"/>
          <w:sz w:val="32"/>
          <w:szCs w:val="32"/>
          <w:lang w:val="en-US" w:eastAsia="zh-CN"/>
        </w:rPr>
        <w:t>1.强化党委领导、政府负责的领导体制。</w:t>
      </w:r>
      <w:r>
        <w:rPr>
          <w:rFonts w:hint="eastAsia" w:ascii="仿宋" w:hAnsi="仿宋" w:eastAsia="仿宋" w:cs="仿宋"/>
          <w:color w:val="auto"/>
          <w:sz w:val="32"/>
          <w:szCs w:val="32"/>
          <w:u w:val="none"/>
          <w:lang w:val="en-US" w:eastAsia="zh-CN"/>
        </w:rPr>
        <w:t>加强党对残疾人工作的领导</w:t>
      </w:r>
      <w:r>
        <w:rPr>
          <w:rFonts w:hint="eastAsia" w:ascii="仿宋" w:hAnsi="仿宋" w:eastAsia="仿宋" w:cs="仿宋"/>
          <w:color w:val="auto"/>
          <w:sz w:val="32"/>
          <w:szCs w:val="32"/>
          <w:u w:val="none"/>
          <w:lang w:val="en" w:eastAsia="zh-CN"/>
        </w:rPr>
        <w:t>，确保习近平总书记关于残疾人事业重要论述和</w:t>
      </w:r>
      <w:r>
        <w:rPr>
          <w:rFonts w:hint="eastAsia" w:ascii="仿宋" w:hAnsi="仿宋" w:eastAsia="仿宋" w:cs="仿宋"/>
          <w:color w:val="auto"/>
          <w:sz w:val="32"/>
          <w:szCs w:val="32"/>
          <w:u w:val="none"/>
          <w:lang w:val="en-US" w:eastAsia="zh-CN"/>
        </w:rPr>
        <w:t>各级党委、政府决策部署有效落实，为残疾人事业发展提供坚强政治保障。完善党委领导、政府负责、部门协同、社会参与、市场推动、残疾人组织充分发挥作用的领导体制和工作机制，把残疾人事业发展纳入国民经济和社会发展总体规划，政府残疾人工作委员会充分发挥统筹协调作用，有关部门分工协作、履职尽责，形成协同高效的工作合力，解决残疾人事业重大问题；市残疾人工作委员会加强对县级残疾人工作委员会工作的督导检查，确保残疾人事业各项工作落到实处。（牵头</w:t>
      </w:r>
      <w:r>
        <w:rPr>
          <w:rFonts w:hint="eastAsia" w:ascii="仿宋" w:hAnsi="仿宋" w:eastAsia="仿宋" w:cs="仿宋"/>
          <w:color w:val="auto"/>
          <w:sz w:val="32"/>
          <w:szCs w:val="32"/>
          <w:u w:val="none"/>
          <w:lang w:eastAsia="zh-CN"/>
        </w:rPr>
        <w:t>单位</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市残联</w:t>
      </w:r>
      <w:r>
        <w:rPr>
          <w:rFonts w:hint="eastAsia" w:ascii="仿宋" w:hAnsi="仿宋" w:eastAsia="仿宋" w:cs="仿宋"/>
          <w:color w:val="auto"/>
          <w:sz w:val="32"/>
          <w:szCs w:val="32"/>
          <w:u w:val="none"/>
          <w:lang w:val="en" w:eastAsia="zh-CN"/>
        </w:rPr>
        <w:t>；</w:t>
      </w:r>
      <w:r>
        <w:rPr>
          <w:rFonts w:hint="eastAsia" w:ascii="仿宋" w:hAnsi="仿宋" w:eastAsia="仿宋" w:cs="仿宋"/>
          <w:color w:val="auto"/>
          <w:sz w:val="32"/>
          <w:szCs w:val="32"/>
          <w:u w:val="none"/>
          <w:lang w:val="en-US" w:eastAsia="zh-CN"/>
        </w:rPr>
        <w:t>参与</w:t>
      </w:r>
      <w:r>
        <w:rPr>
          <w:rFonts w:hint="eastAsia" w:ascii="仿宋" w:hAnsi="仿宋" w:eastAsia="仿宋" w:cs="仿宋"/>
          <w:color w:val="auto"/>
          <w:sz w:val="32"/>
          <w:szCs w:val="32"/>
          <w:u w:val="none"/>
          <w:lang w:eastAsia="zh-CN"/>
        </w:rPr>
        <w:t>单位</w:t>
      </w:r>
      <w:r>
        <w:rPr>
          <w:rFonts w:hint="eastAsia" w:ascii="仿宋" w:hAnsi="仿宋" w:eastAsia="仿宋" w:cs="仿宋"/>
          <w:color w:val="auto"/>
          <w:sz w:val="32"/>
          <w:szCs w:val="32"/>
          <w:u w:val="none"/>
          <w:lang w:val="en-US" w:eastAsia="zh-CN"/>
        </w:rPr>
        <w:t>：市政府残疾人工作委员会各成员单位）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32"/>
          <w:u w:val="none"/>
          <w:lang w:val="en-US" w:eastAsia="zh-CN"/>
        </w:rPr>
      </w:pPr>
      <w:r>
        <w:rPr>
          <w:rStyle w:val="18"/>
          <w:rFonts w:hint="eastAsia" w:ascii="CESI仿宋-GB2312" w:hAnsi="CESI仿宋-GB2312" w:eastAsia="CESI仿宋-GB2312" w:cs="CESI仿宋-GB2312"/>
          <w:color w:val="auto"/>
          <w:sz w:val="32"/>
          <w:szCs w:val="32"/>
          <w:lang w:val="en-US" w:eastAsia="zh-CN"/>
        </w:rPr>
        <w:t>2.强化经费保障，建立稳定增长的</w:t>
      </w:r>
      <w:r>
        <w:rPr>
          <w:rStyle w:val="18"/>
          <w:rFonts w:hint="eastAsia" w:ascii="CESI仿宋-GB2312" w:hAnsi="CESI仿宋-GB2312" w:eastAsia="CESI仿宋-GB2312" w:cs="CESI仿宋-GB2312"/>
          <w:color w:val="auto"/>
          <w:sz w:val="32"/>
          <w:szCs w:val="32"/>
          <w:u w:val="none"/>
          <w:lang w:val="en-US" w:eastAsia="zh-CN"/>
        </w:rPr>
        <w:t>多元化投入格局</w:t>
      </w:r>
      <w:r>
        <w:rPr>
          <w:rStyle w:val="18"/>
          <w:rFonts w:hint="eastAsia" w:ascii="CESI仿宋-GB2312" w:hAnsi="CESI仿宋-GB2312" w:eastAsia="CESI仿宋-GB2312" w:cs="CESI仿宋-GB2312"/>
          <w:color w:val="auto"/>
          <w:sz w:val="32"/>
          <w:szCs w:val="32"/>
          <w:lang w:val="en-US" w:eastAsia="zh-CN"/>
        </w:rPr>
        <w:t>。</w:t>
      </w:r>
      <w:r>
        <w:rPr>
          <w:rFonts w:hint="eastAsia" w:ascii="CESI仿宋-GB2312" w:hAnsi="CESI仿宋-GB2312" w:eastAsia="CESI仿宋-GB2312" w:cs="CESI仿宋-GB2312"/>
          <w:color w:val="auto"/>
          <w:sz w:val="32"/>
          <w:szCs w:val="32"/>
          <w:u w:val="none"/>
          <w:lang w:val="en-US" w:eastAsia="zh-CN"/>
        </w:rPr>
        <w:t>各级财政按规定做好残疾人事业经费保障。</w:t>
      </w:r>
      <w:r>
        <w:rPr>
          <w:rFonts w:hint="eastAsia" w:ascii="CESI仿宋-GB2312" w:hAnsi="CESI仿宋-GB2312" w:cs="CESI仿宋-GB2312"/>
          <w:color w:val="auto"/>
          <w:sz w:val="32"/>
          <w:szCs w:val="32"/>
          <w:u w:val="none"/>
          <w:lang w:val="en-US" w:eastAsia="zh-CN"/>
        </w:rPr>
        <w:t>优化和完善以各级财政“一般性公共预算”投入为主，“福彩”、“体彩”、社会资本和公益捐赠为补充的残疾人事业多元化投入机制。加快建立全方位、全过程、全覆盖的预算绩效管理体系，按照支出标准和支出责任科学安排经费，保障资金优先向实施效果好、群众满意度高的残疾人服务项目倾斜。</w:t>
      </w:r>
      <w:r>
        <w:rPr>
          <w:rFonts w:hint="eastAsia" w:ascii="CESI仿宋-GB2312" w:hAnsi="CESI仿宋-GB2312" w:eastAsia="CESI仿宋-GB2312" w:cs="CESI仿宋-GB2312"/>
          <w:color w:val="auto"/>
          <w:sz w:val="32"/>
          <w:szCs w:val="32"/>
          <w:u w:val="none"/>
          <w:lang w:val="en-US" w:eastAsia="zh-CN"/>
        </w:rPr>
        <w:t>（牵头</w:t>
      </w:r>
      <w:r>
        <w:rPr>
          <w:rFonts w:hint="default" w:ascii="CESI仿宋-GB2312" w:hAnsi="CESI仿宋-GB2312" w:eastAsia="CESI仿宋-GB2312" w:cs="CESI仿宋-GB2312"/>
          <w:color w:val="auto"/>
          <w:sz w:val="32"/>
          <w:szCs w:val="32"/>
          <w:u w:val="none"/>
          <w:lang w:eastAsia="zh-CN"/>
        </w:rPr>
        <w:t>单位</w:t>
      </w:r>
      <w:r>
        <w:rPr>
          <w:rFonts w:hint="eastAsia" w:ascii="CESI仿宋-GB2312" w:hAnsi="CESI仿宋-GB2312" w:eastAsia="CESI仿宋-GB2312" w:cs="CESI仿宋-GB2312"/>
          <w:color w:val="auto"/>
          <w:sz w:val="32"/>
          <w:szCs w:val="32"/>
          <w:u w:val="none"/>
          <w:lang w:val="en-US" w:eastAsia="zh-CN"/>
        </w:rPr>
        <w:t>：市财政局；参与</w:t>
      </w:r>
      <w:r>
        <w:rPr>
          <w:rFonts w:hint="default" w:ascii="CESI仿宋-GB2312" w:hAnsi="CESI仿宋-GB2312" w:eastAsia="CESI仿宋-GB2312" w:cs="CESI仿宋-GB2312"/>
          <w:color w:val="auto"/>
          <w:sz w:val="32"/>
          <w:szCs w:val="32"/>
          <w:u w:val="none"/>
          <w:lang w:eastAsia="zh-CN"/>
        </w:rPr>
        <w:t>单位</w:t>
      </w:r>
      <w:r>
        <w:rPr>
          <w:rFonts w:hint="eastAsia" w:ascii="CESI仿宋-GB2312" w:hAnsi="CESI仿宋-GB2312" w:eastAsia="CESI仿宋-GB2312" w:cs="CESI仿宋-GB2312"/>
          <w:color w:val="auto"/>
          <w:sz w:val="32"/>
          <w:szCs w:val="32"/>
          <w:u w:val="none"/>
          <w:lang w:val="en-US" w:eastAsia="zh-CN"/>
        </w:rPr>
        <w:t>：市税务局、市残联）</w:t>
      </w:r>
    </w:p>
    <w:p>
      <w:pPr>
        <w:pageBreakBefore w:val="0"/>
        <w:kinsoku/>
        <w:wordWrap/>
        <w:overflowPunct/>
        <w:topLinePunct w:val="0"/>
        <w:autoSpaceDE/>
        <w:autoSpaceDN/>
        <w:bidi w:val="0"/>
        <w:adjustRightInd/>
        <w:snapToGrid/>
        <w:spacing w:line="600" w:lineRule="exact"/>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增强基层为残疾人服务的能力。</w:t>
      </w:r>
      <w:r>
        <w:rPr>
          <w:rFonts w:hint="eastAsia" w:ascii="仿宋_GB2312" w:eastAsia="仿宋_GB2312"/>
          <w:color w:val="auto"/>
          <w:sz w:val="32"/>
          <w:szCs w:val="32"/>
        </w:rPr>
        <w:t>将残疾人公共服务纳入县（市、区）、乡镇（街道）政府公共服务事项清单和村（居）委会承担的社区工作事项清单及协助政府的社区工作事项清单</w:t>
      </w:r>
      <w:r>
        <w:rPr>
          <w:rFonts w:hint="eastAsia" w:ascii="仿宋_GB2312" w:eastAsia="仿宋_GB2312"/>
          <w:color w:val="auto"/>
          <w:sz w:val="32"/>
          <w:szCs w:val="32"/>
          <w:lang w:eastAsia="zh-CN"/>
        </w:rPr>
        <w:t>，逐步推行网格化管理，做到精细化服务</w:t>
      </w:r>
      <w:r>
        <w:rPr>
          <w:rFonts w:hint="eastAsia" w:ascii="仿宋_GB2312" w:eastAsia="仿宋_GB2312"/>
          <w:color w:val="auto"/>
          <w:sz w:val="32"/>
          <w:szCs w:val="32"/>
        </w:rPr>
        <w:t>。实施县域残疾人服务能力提升行动，建设县、乡、村三级联动互补的基层残疾人服务网络。明确残疾人基本公共服务实施标准，开展需求评估，</w:t>
      </w:r>
      <w:r>
        <w:rPr>
          <w:rFonts w:hint="eastAsia" w:ascii="仿宋_GB2312" w:eastAsia="仿宋_GB2312"/>
          <w:color w:val="auto"/>
          <w:sz w:val="32"/>
          <w:szCs w:val="32"/>
          <w:lang w:eastAsia="zh-CN"/>
        </w:rPr>
        <w:t>统筹资源配置</w:t>
      </w:r>
      <w:r>
        <w:rPr>
          <w:rFonts w:hint="eastAsia" w:ascii="仿宋_GB2312" w:eastAsia="仿宋_GB2312"/>
          <w:color w:val="auto"/>
          <w:sz w:val="32"/>
          <w:szCs w:val="32"/>
        </w:rPr>
        <w:t>。将残疾人服务纳入城乡社区治理和服务体系建设，</w:t>
      </w:r>
      <w:r>
        <w:rPr>
          <w:rFonts w:hint="eastAsia" w:ascii="仿宋_GB2312" w:eastAsia="仿宋_GB2312"/>
          <w:color w:val="auto"/>
          <w:sz w:val="32"/>
          <w:szCs w:val="32"/>
          <w:lang w:eastAsia="zh-CN"/>
        </w:rPr>
        <w:t>积极</w:t>
      </w:r>
      <w:r>
        <w:rPr>
          <w:rFonts w:hint="eastAsia" w:ascii="仿宋_GB2312" w:eastAsia="仿宋_GB2312"/>
          <w:color w:val="auto"/>
          <w:sz w:val="32"/>
          <w:szCs w:val="32"/>
        </w:rPr>
        <w:t>开展残疾人集中照护、日间照料、社区康复、辅助性就业等服务。针对残疾人特殊困难</w:t>
      </w:r>
      <w:r>
        <w:rPr>
          <w:rFonts w:hint="eastAsia" w:ascii="仿宋_GB2312" w:eastAsia="仿宋_GB2312"/>
          <w:color w:val="auto"/>
          <w:sz w:val="32"/>
          <w:szCs w:val="32"/>
          <w:lang w:eastAsia="zh-CN"/>
        </w:rPr>
        <w:t>，采取</w:t>
      </w:r>
      <w:r>
        <w:rPr>
          <w:rFonts w:hint="eastAsia" w:ascii="仿宋_GB2312" w:eastAsia="仿宋_GB2312"/>
          <w:color w:val="auto"/>
          <w:sz w:val="32"/>
          <w:szCs w:val="32"/>
        </w:rPr>
        <w:t>上门办</w:t>
      </w:r>
      <w:r>
        <w:rPr>
          <w:rFonts w:hint="eastAsia" w:ascii="仿宋_GB2312" w:eastAsia="仿宋_GB2312"/>
          <w:color w:val="auto"/>
          <w:sz w:val="32"/>
          <w:szCs w:val="32"/>
          <w:lang w:eastAsia="zh-CN"/>
        </w:rPr>
        <w:t>、</w:t>
      </w:r>
      <w:r>
        <w:rPr>
          <w:rFonts w:hint="eastAsia" w:ascii="仿宋_GB2312" w:eastAsia="仿宋_GB2312"/>
          <w:color w:val="auto"/>
          <w:sz w:val="32"/>
          <w:szCs w:val="32"/>
        </w:rPr>
        <w:t>网上办、就近办、一次办等便利化服务</w:t>
      </w:r>
      <w:r>
        <w:rPr>
          <w:rFonts w:hint="eastAsia" w:ascii="仿宋_GB2312" w:eastAsia="仿宋_GB2312"/>
          <w:color w:val="auto"/>
          <w:sz w:val="32"/>
          <w:szCs w:val="32"/>
          <w:lang w:eastAsia="zh-CN"/>
        </w:rPr>
        <w:t>措施</w:t>
      </w:r>
      <w:r>
        <w:rPr>
          <w:rFonts w:hint="eastAsia" w:ascii="仿宋_GB2312" w:eastAsia="仿宋_GB2312"/>
          <w:color w:val="auto"/>
          <w:sz w:val="32"/>
          <w:szCs w:val="32"/>
        </w:rPr>
        <w:t>。</w:t>
      </w:r>
      <w:r>
        <w:rPr>
          <w:rFonts w:hint="eastAsia" w:ascii="仿宋_GB2312" w:eastAsia="仿宋_GB2312"/>
          <w:color w:val="auto"/>
          <w:sz w:val="32"/>
          <w:szCs w:val="32"/>
          <w:lang w:eastAsia="zh-CN"/>
        </w:rPr>
        <w:t>对侵犯残疾人合法权益的违法犯罪行为，及时报告采取有效措施加以解决。</w:t>
      </w:r>
      <w:r>
        <w:rPr>
          <w:rFonts w:hint="eastAsia" w:ascii="仿宋_GB2312" w:eastAsia="仿宋_GB2312"/>
          <w:color w:val="auto"/>
          <w:sz w:val="32"/>
          <w:szCs w:val="32"/>
        </w:rPr>
        <w:t>支持各类社会组织在城乡社区有序开展助残服务。</w:t>
      </w:r>
      <w:r>
        <w:rPr>
          <w:rFonts w:hint="default" w:ascii="CESI仿宋-GB2312" w:hAnsi="CESI仿宋-GB2312" w:eastAsia="CESI仿宋-GB2312" w:cs="CESI仿宋-GB2312"/>
          <w:color w:val="auto"/>
          <w:sz w:val="32"/>
          <w:szCs w:val="40"/>
          <w:u w:val="none"/>
          <w:lang w:eastAsia="zh-CN"/>
        </w:rPr>
        <w:t>（牵头单位：市残联；参与单位：市委政法委、市民政局、</w:t>
      </w:r>
      <w:r>
        <w:rPr>
          <w:rFonts w:hint="eastAsia" w:ascii="CESI仿宋-GB2312" w:hAnsi="CESI仿宋-GB2312" w:cs="CESI仿宋-GB2312"/>
          <w:color w:val="auto"/>
          <w:sz w:val="32"/>
          <w:szCs w:val="40"/>
          <w:u w:val="none"/>
          <w:lang w:eastAsia="zh-CN"/>
        </w:rPr>
        <w:t>市公安局、</w:t>
      </w:r>
      <w:r>
        <w:rPr>
          <w:rFonts w:hint="default" w:ascii="CESI仿宋-GB2312" w:hAnsi="CESI仿宋-GB2312" w:eastAsia="CESI仿宋-GB2312" w:cs="CESI仿宋-GB2312"/>
          <w:color w:val="auto"/>
          <w:sz w:val="32"/>
          <w:szCs w:val="40"/>
          <w:u w:val="none"/>
          <w:lang w:eastAsia="zh-CN"/>
        </w:rPr>
        <w:t>市人社局）</w:t>
      </w:r>
    </w:p>
    <w:p>
      <w:pPr>
        <w:keepNext w:val="0"/>
        <w:keepLines w:val="0"/>
        <w:widowControl/>
        <w:suppressLineNumbers w:val="0"/>
        <w:jc w:val="left"/>
      </w:pPr>
      <w:r>
        <w:rPr>
          <w:rFonts w:hint="eastAsia" w:ascii="仿宋_GB2312" w:eastAsia="仿宋_GB2312"/>
          <w:b/>
          <w:bCs/>
          <w:color w:val="auto"/>
          <w:sz w:val="32"/>
          <w:szCs w:val="32"/>
          <w:lang w:val="en-US" w:eastAsia="zh-CN"/>
        </w:rPr>
        <w:t>4.</w:t>
      </w:r>
      <w:r>
        <w:rPr>
          <w:rStyle w:val="18"/>
          <w:rFonts w:hint="eastAsia" w:ascii="CESI仿宋-GB2312" w:hAnsi="CESI仿宋-GB2312" w:cs="CESI仿宋-GB2312"/>
          <w:color w:val="auto"/>
          <w:sz w:val="32"/>
          <w:szCs w:val="32"/>
          <w:lang w:val="en-US" w:eastAsia="zh-CN"/>
        </w:rPr>
        <w:t>规范</w:t>
      </w:r>
      <w:r>
        <w:rPr>
          <w:rStyle w:val="18"/>
          <w:rFonts w:hint="eastAsia" w:ascii="CESI仿宋-GB2312" w:hAnsi="CESI仿宋-GB2312" w:eastAsia="CESI仿宋-GB2312" w:cs="CESI仿宋-GB2312"/>
          <w:color w:val="auto"/>
          <w:sz w:val="32"/>
          <w:szCs w:val="32"/>
          <w:lang w:val="en-US" w:eastAsia="zh-CN"/>
        </w:rPr>
        <w:t>基础设施</w:t>
      </w:r>
      <w:r>
        <w:rPr>
          <w:rStyle w:val="18"/>
          <w:rFonts w:hint="eastAsia" w:ascii="CESI仿宋-GB2312" w:hAnsi="CESI仿宋-GB2312" w:cs="CESI仿宋-GB2312"/>
          <w:color w:val="auto"/>
          <w:sz w:val="32"/>
          <w:szCs w:val="32"/>
          <w:lang w:val="en-US" w:eastAsia="zh-CN"/>
        </w:rPr>
        <w:t>。</w:t>
      </w:r>
      <w:r>
        <w:rPr>
          <w:rFonts w:hint="eastAsia" w:ascii="华文仿宋" w:hAnsi="华文仿宋" w:eastAsia="华文仿宋" w:cs="华文仿宋"/>
          <w:b w:val="0"/>
          <w:bCs w:val="0"/>
          <w:color w:val="auto"/>
          <w:sz w:val="32"/>
          <w:szCs w:val="32"/>
          <w:highlight w:val="none"/>
          <w:u w:val="none"/>
          <w:lang w:eastAsia="zh-CN"/>
        </w:rPr>
        <w:t>加强</w:t>
      </w:r>
      <w:r>
        <w:rPr>
          <w:rFonts w:hint="eastAsia" w:ascii="华文仿宋" w:hAnsi="华文仿宋" w:eastAsia="华文仿宋" w:cs="华文仿宋"/>
          <w:color w:val="auto"/>
          <w:sz w:val="32"/>
          <w:szCs w:val="32"/>
          <w:highlight w:val="none"/>
          <w:u w:val="none"/>
          <w:lang w:val="en-US" w:eastAsia="zh-CN"/>
        </w:rPr>
        <w:t>市残疾人</w:t>
      </w:r>
      <w:r>
        <w:rPr>
          <w:rFonts w:hint="eastAsia" w:ascii="华文仿宋" w:hAnsi="华文仿宋" w:eastAsia="华文仿宋" w:cs="华文仿宋"/>
          <w:color w:val="auto"/>
          <w:sz w:val="32"/>
          <w:szCs w:val="32"/>
          <w:highlight w:val="none"/>
          <w:u w:val="none"/>
          <w:lang w:eastAsia="zh-CN"/>
        </w:rPr>
        <w:t>服务设施</w:t>
      </w:r>
      <w:r>
        <w:rPr>
          <w:rFonts w:hint="eastAsia" w:ascii="华文仿宋" w:hAnsi="华文仿宋" w:eastAsia="华文仿宋" w:cs="华文仿宋"/>
          <w:color w:val="auto"/>
          <w:sz w:val="32"/>
          <w:szCs w:val="32"/>
          <w:highlight w:val="none"/>
          <w:u w:val="none"/>
          <w:lang w:val="en-US" w:eastAsia="zh-CN"/>
        </w:rPr>
        <w:t>专业化</w:t>
      </w:r>
      <w:r>
        <w:rPr>
          <w:rFonts w:hint="eastAsia" w:ascii="华文仿宋" w:hAnsi="华文仿宋" w:eastAsia="华文仿宋" w:cs="华文仿宋"/>
          <w:color w:val="auto"/>
          <w:sz w:val="32"/>
          <w:szCs w:val="32"/>
          <w:highlight w:val="none"/>
          <w:u w:val="none"/>
          <w:lang w:eastAsia="zh-CN"/>
        </w:rPr>
        <w:t>、规范化建设，充分发挥市级技术资源中心的示范带动作用。</w:t>
      </w:r>
      <w:r>
        <w:rPr>
          <w:rFonts w:hint="eastAsia" w:ascii="华文仿宋" w:hAnsi="华文仿宋" w:eastAsia="华文仿宋" w:cs="华文仿宋"/>
          <w:color w:val="auto"/>
          <w:sz w:val="32"/>
          <w:szCs w:val="32"/>
          <w:u w:val="none"/>
          <w:lang w:val="en-US" w:eastAsia="zh-CN"/>
        </w:rPr>
        <w:t>积极支持县级</w:t>
      </w:r>
      <w:r>
        <w:rPr>
          <w:rStyle w:val="17"/>
          <w:rFonts w:hint="eastAsia" w:ascii="华文仿宋" w:hAnsi="华文仿宋" w:eastAsia="华文仿宋" w:cs="华文仿宋"/>
          <w:b w:val="0"/>
          <w:i w:val="0"/>
          <w:caps w:val="0"/>
          <w:color w:val="000000"/>
          <w:spacing w:val="0"/>
          <w:kern w:val="0"/>
          <w:sz w:val="32"/>
          <w:szCs w:val="32"/>
          <w:u w:val="none"/>
          <w:shd w:val="clear" w:fill="FFFFFF"/>
          <w:lang w:val="en-US" w:eastAsia="zh-CN" w:bidi="ar"/>
        </w:rPr>
        <w:t>残疾人康复、托养设施等</w:t>
      </w:r>
      <w:r>
        <w:rPr>
          <w:rFonts w:hint="eastAsia" w:ascii="华文仿宋" w:hAnsi="华文仿宋" w:eastAsia="华文仿宋" w:cs="华文仿宋"/>
          <w:color w:val="auto"/>
          <w:sz w:val="32"/>
          <w:szCs w:val="32"/>
          <w:u w:val="none"/>
          <w:lang w:val="en-US" w:eastAsia="zh-CN"/>
        </w:rPr>
        <w:t>服务设施建设，</w:t>
      </w:r>
      <w:r>
        <w:rPr>
          <w:rStyle w:val="17"/>
          <w:rFonts w:hint="eastAsia" w:ascii="华文仿宋" w:hAnsi="华文仿宋" w:eastAsia="华文仿宋" w:cs="华文仿宋"/>
          <w:b w:val="0"/>
          <w:i w:val="0"/>
          <w:caps w:val="0"/>
          <w:color w:val="000000"/>
          <w:spacing w:val="0"/>
          <w:kern w:val="0"/>
          <w:sz w:val="32"/>
          <w:szCs w:val="32"/>
          <w:shd w:val="clear" w:fill="FFFFFF"/>
          <w:lang w:val="en-US" w:eastAsia="zh-CN" w:bidi="ar"/>
        </w:rPr>
        <w:t>实现每个</w:t>
      </w:r>
      <w:r>
        <w:rPr>
          <w:rStyle w:val="17"/>
          <w:rFonts w:hint="eastAsia" w:ascii="华文仿宋" w:hAnsi="华文仿宋" w:eastAsia="华文仿宋" w:cs="华文仿宋"/>
          <w:b w:val="0"/>
          <w:i w:val="0"/>
          <w:caps w:val="0"/>
          <w:color w:val="000000"/>
          <w:spacing w:val="0"/>
          <w:kern w:val="0"/>
          <w:sz w:val="32"/>
          <w:szCs w:val="32"/>
          <w:u w:val="none"/>
          <w:shd w:val="clear" w:fill="FFFFFF"/>
          <w:lang w:val="en-US" w:eastAsia="zh-CN" w:bidi="ar"/>
        </w:rPr>
        <w:t>县（市、区）</w:t>
      </w:r>
      <w:r>
        <w:rPr>
          <w:rStyle w:val="17"/>
          <w:rFonts w:hint="eastAsia" w:ascii="华文仿宋" w:hAnsi="华文仿宋" w:eastAsia="华文仿宋" w:cs="华文仿宋"/>
          <w:b w:val="0"/>
          <w:i w:val="0"/>
          <w:caps w:val="0"/>
          <w:color w:val="000000"/>
          <w:spacing w:val="0"/>
          <w:kern w:val="0"/>
          <w:sz w:val="32"/>
          <w:szCs w:val="32"/>
          <w:shd w:val="clear" w:fill="FFFFFF"/>
          <w:lang w:val="en-US" w:eastAsia="zh-CN" w:bidi="ar"/>
        </w:rPr>
        <w:t>都有一处专业化残疾人康复设施或托养设施，支持鼓励公办合作、公建民营、混合经营等方式，</w:t>
      </w:r>
      <w:r>
        <w:rPr>
          <w:rFonts w:hint="eastAsia" w:ascii="华文仿宋" w:hAnsi="华文仿宋" w:eastAsia="华文仿宋" w:cs="华文仿宋"/>
          <w:color w:val="auto"/>
          <w:sz w:val="32"/>
          <w:szCs w:val="32"/>
          <w:u w:val="none"/>
          <w:lang w:val="en-US" w:eastAsia="zh-CN"/>
        </w:rPr>
        <w:t>促进服务</w:t>
      </w:r>
      <w:r>
        <w:rPr>
          <w:rStyle w:val="17"/>
          <w:rFonts w:hint="eastAsia" w:ascii="华文仿宋" w:hAnsi="华文仿宋" w:eastAsia="华文仿宋" w:cs="华文仿宋"/>
          <w:b w:val="0"/>
          <w:i w:val="0"/>
          <w:caps w:val="0"/>
          <w:color w:val="000000"/>
          <w:spacing w:val="0"/>
          <w:kern w:val="0"/>
          <w:sz w:val="32"/>
          <w:szCs w:val="32"/>
          <w:shd w:val="clear" w:fill="FFFFFF"/>
          <w:lang w:val="en-US" w:eastAsia="zh-CN" w:bidi="ar"/>
        </w:rPr>
        <w:t>创新设施运营和服务供给模式，推动残疾人服务设施的有效运营，发挥使用效益。</w:t>
      </w:r>
      <w:r>
        <w:rPr>
          <w:rFonts w:hint="default" w:ascii="CESI仿宋-GB2312" w:hAnsi="CESI仿宋-GB2312" w:eastAsia="CESI仿宋-GB2312" w:cs="CESI仿宋-GB2312"/>
          <w:color w:val="auto"/>
          <w:sz w:val="32"/>
          <w:szCs w:val="32"/>
          <w:u w:val="none"/>
          <w:lang w:eastAsia="zh-CN"/>
        </w:rPr>
        <w:t>（牵头单位：</w:t>
      </w:r>
      <w:r>
        <w:rPr>
          <w:rFonts w:hint="eastAsia" w:ascii="CESI仿宋-GB2312" w:hAnsi="CESI仿宋-GB2312" w:cs="CESI仿宋-GB2312"/>
          <w:color w:val="auto"/>
          <w:sz w:val="32"/>
          <w:szCs w:val="32"/>
          <w:u w:val="none"/>
          <w:lang w:eastAsia="zh-CN"/>
        </w:rPr>
        <w:t>市</w:t>
      </w:r>
      <w:r>
        <w:rPr>
          <w:rFonts w:hint="default" w:ascii="CESI仿宋-GB2312" w:hAnsi="CESI仿宋-GB2312" w:eastAsia="CESI仿宋-GB2312" w:cs="CESI仿宋-GB2312"/>
          <w:color w:val="auto"/>
          <w:sz w:val="32"/>
          <w:szCs w:val="32"/>
          <w:u w:val="none"/>
          <w:lang w:eastAsia="zh-CN"/>
        </w:rPr>
        <w:t>残联，参与单位：</w:t>
      </w:r>
      <w:r>
        <w:rPr>
          <w:rFonts w:hint="eastAsia" w:ascii="CESI仿宋-GB2312" w:hAnsi="CESI仿宋-GB2312" w:cs="CESI仿宋-GB2312"/>
          <w:color w:val="auto"/>
          <w:sz w:val="32"/>
          <w:szCs w:val="32"/>
          <w:u w:val="none"/>
          <w:lang w:eastAsia="zh-CN"/>
        </w:rPr>
        <w:t>市</w:t>
      </w:r>
      <w:r>
        <w:rPr>
          <w:rFonts w:hint="default" w:ascii="CESI仿宋-GB2312" w:hAnsi="CESI仿宋-GB2312" w:eastAsia="CESI仿宋-GB2312" w:cs="CESI仿宋-GB2312"/>
          <w:color w:val="auto"/>
          <w:sz w:val="32"/>
          <w:szCs w:val="32"/>
          <w:u w:val="none"/>
          <w:lang w:eastAsia="zh-CN"/>
        </w:rPr>
        <w:t>发展改革委、</w:t>
      </w:r>
      <w:r>
        <w:rPr>
          <w:rFonts w:hint="eastAsia" w:ascii="CESI仿宋-GB2312" w:hAnsi="CESI仿宋-GB2312" w:cs="CESI仿宋-GB2312"/>
          <w:color w:val="auto"/>
          <w:sz w:val="32"/>
          <w:szCs w:val="32"/>
          <w:u w:val="none"/>
          <w:lang w:eastAsia="zh-CN"/>
        </w:rPr>
        <w:t>市</w:t>
      </w:r>
      <w:r>
        <w:rPr>
          <w:rFonts w:hint="default" w:ascii="CESI仿宋-GB2312" w:hAnsi="CESI仿宋-GB2312" w:eastAsia="CESI仿宋-GB2312" w:cs="CESI仿宋-GB2312"/>
          <w:color w:val="auto"/>
          <w:sz w:val="32"/>
          <w:szCs w:val="32"/>
          <w:u w:val="none"/>
          <w:lang w:eastAsia="zh-CN"/>
        </w:rPr>
        <w:t>财政</w:t>
      </w:r>
      <w:r>
        <w:rPr>
          <w:rFonts w:hint="eastAsia" w:ascii="CESI仿宋-GB2312" w:hAnsi="CESI仿宋-GB2312" w:cs="CESI仿宋-GB2312"/>
          <w:color w:val="auto"/>
          <w:sz w:val="32"/>
          <w:szCs w:val="32"/>
          <w:u w:val="none"/>
          <w:lang w:eastAsia="zh-CN"/>
        </w:rPr>
        <w:t>局</w:t>
      </w:r>
      <w:r>
        <w:rPr>
          <w:rFonts w:hint="default" w:ascii="CESI仿宋-GB2312" w:hAnsi="CESI仿宋-GB2312" w:eastAsia="CESI仿宋-GB2312" w:cs="CESI仿宋-GB2312"/>
          <w:color w:val="auto"/>
          <w:sz w:val="32"/>
          <w:szCs w:val="32"/>
          <w:u w:val="none"/>
          <w:lang w:eastAsia="zh-CN"/>
        </w:rPr>
        <w:t>、</w:t>
      </w:r>
      <w:r>
        <w:rPr>
          <w:rFonts w:hint="eastAsia" w:ascii="CESI仿宋-GB2312" w:hAnsi="CESI仿宋-GB2312" w:cs="CESI仿宋-GB2312"/>
          <w:color w:val="auto"/>
          <w:sz w:val="32"/>
          <w:szCs w:val="32"/>
          <w:u w:val="none"/>
          <w:lang w:eastAsia="zh-CN"/>
        </w:rPr>
        <w:t>市</w:t>
      </w:r>
      <w:r>
        <w:rPr>
          <w:rFonts w:hint="default" w:ascii="CESI仿宋-GB2312" w:hAnsi="CESI仿宋-GB2312" w:eastAsia="CESI仿宋-GB2312" w:cs="CESI仿宋-GB2312"/>
          <w:color w:val="auto"/>
          <w:sz w:val="32"/>
          <w:szCs w:val="32"/>
          <w:u w:val="none"/>
          <w:lang w:eastAsia="zh-CN"/>
        </w:rPr>
        <w:t>卫健委、</w:t>
      </w:r>
      <w:r>
        <w:rPr>
          <w:rFonts w:hint="eastAsia" w:ascii="CESI仿宋-GB2312" w:hAnsi="CESI仿宋-GB2312" w:cs="CESI仿宋-GB2312"/>
          <w:color w:val="auto"/>
          <w:sz w:val="32"/>
          <w:szCs w:val="32"/>
          <w:u w:val="none"/>
          <w:lang w:eastAsia="zh-CN"/>
        </w:rPr>
        <w:t>市行政</w:t>
      </w:r>
      <w:r>
        <w:rPr>
          <w:rFonts w:hint="default" w:ascii="CESI仿宋-GB2312" w:hAnsi="CESI仿宋-GB2312" w:eastAsia="CESI仿宋-GB2312" w:cs="CESI仿宋-GB2312"/>
          <w:color w:val="auto"/>
          <w:sz w:val="32"/>
          <w:szCs w:val="32"/>
          <w:u w:val="none"/>
          <w:lang w:eastAsia="zh-CN"/>
        </w:rPr>
        <w:t>审批局</w:t>
      </w:r>
      <w:r>
        <w:rPr>
          <w:rFonts w:hint="eastAsia" w:ascii="CESI仿宋-GB2312" w:hAnsi="CESI仿宋-GB2312" w:cs="CESI仿宋-GB2312"/>
          <w:color w:val="auto"/>
          <w:sz w:val="32"/>
          <w:szCs w:val="32"/>
          <w:u w:val="none"/>
          <w:lang w:eastAsia="zh-CN"/>
        </w:rPr>
        <w:t>、市民政局</w:t>
      </w:r>
      <w:r>
        <w:rPr>
          <w:rFonts w:hint="default" w:ascii="CESI仿宋-GB2312" w:hAnsi="CESI仿宋-GB2312" w:eastAsia="CESI仿宋-GB2312" w:cs="CESI仿宋-GB2312"/>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32"/>
          <w:u w:val="none"/>
          <w:lang w:val="en-US" w:eastAsia="zh-CN"/>
        </w:rPr>
      </w:pPr>
      <w:r>
        <w:rPr>
          <w:rStyle w:val="18"/>
          <w:rFonts w:hint="eastAsia" w:ascii="CESI仿宋-GB2312" w:hAnsi="CESI仿宋-GB2312" w:cs="CESI仿宋-GB2312"/>
          <w:color w:val="auto"/>
          <w:sz w:val="32"/>
          <w:szCs w:val="32"/>
          <w:lang w:val="en-US" w:eastAsia="zh-CN"/>
        </w:rPr>
        <w:t>5.加强信息化建设。</w:t>
      </w:r>
      <w:r>
        <w:rPr>
          <w:rFonts w:hint="eastAsia" w:ascii="CESI仿宋-GB2312" w:hAnsi="CESI仿宋-GB2312" w:cs="CESI仿宋-GB2312"/>
          <w:color w:val="auto"/>
          <w:sz w:val="32"/>
          <w:szCs w:val="32"/>
          <w:u w:val="none"/>
          <w:lang w:val="en-US" w:eastAsia="zh-CN"/>
        </w:rPr>
        <w:t>加强</w:t>
      </w:r>
      <w:r>
        <w:rPr>
          <w:rFonts w:hint="eastAsia" w:ascii="CESI仿宋-GB2312" w:hAnsi="CESI仿宋-GB2312" w:eastAsia="CESI仿宋-GB2312" w:cs="CESI仿宋-GB2312"/>
          <w:color w:val="auto"/>
          <w:sz w:val="32"/>
          <w:szCs w:val="32"/>
          <w:u w:val="none"/>
          <w:lang w:val="en-US" w:eastAsia="zh-CN"/>
        </w:rPr>
        <w:t>残疾人服务</w:t>
      </w:r>
      <w:r>
        <w:rPr>
          <w:rFonts w:hint="eastAsia" w:ascii="CESI仿宋-GB2312" w:hAnsi="CESI仿宋-GB2312" w:cs="CESI仿宋-GB2312"/>
          <w:color w:val="auto"/>
          <w:sz w:val="32"/>
          <w:szCs w:val="32"/>
          <w:u w:val="none"/>
          <w:lang w:val="en-US" w:eastAsia="zh-CN"/>
        </w:rPr>
        <w:t>机构</w:t>
      </w:r>
      <w:r>
        <w:rPr>
          <w:rFonts w:hint="eastAsia" w:ascii="CESI仿宋-GB2312" w:hAnsi="CESI仿宋-GB2312" w:eastAsia="CESI仿宋-GB2312" w:cs="CESI仿宋-GB2312"/>
          <w:color w:val="auto"/>
          <w:sz w:val="32"/>
          <w:szCs w:val="32"/>
          <w:u w:val="none"/>
          <w:lang w:val="en-US" w:eastAsia="zh-CN"/>
        </w:rPr>
        <w:t>和基层残疾人组织的信息</w:t>
      </w:r>
      <w:r>
        <w:rPr>
          <w:rFonts w:hint="eastAsia" w:ascii="CESI仿宋-GB2312" w:hAnsi="CESI仿宋-GB2312" w:cs="CESI仿宋-GB2312"/>
          <w:color w:val="auto"/>
          <w:sz w:val="32"/>
          <w:szCs w:val="32"/>
          <w:u w:val="none"/>
          <w:lang w:val="en-US" w:eastAsia="zh-CN"/>
        </w:rPr>
        <w:t>化</w:t>
      </w:r>
      <w:r>
        <w:rPr>
          <w:rFonts w:hint="eastAsia" w:ascii="CESI仿宋-GB2312" w:hAnsi="CESI仿宋-GB2312" w:eastAsia="CESI仿宋-GB2312" w:cs="CESI仿宋-GB2312"/>
          <w:color w:val="auto"/>
          <w:sz w:val="32"/>
          <w:szCs w:val="32"/>
          <w:u w:val="none"/>
          <w:lang w:val="en-US" w:eastAsia="zh-CN"/>
        </w:rPr>
        <w:t>建设。推动残疾人基本公共服务项目纳入各地政务服务“一网通办”平台。持续开展“全国持证残疾人基本状况调查”工作，完善残疾人口基础数据，加强对基本状况的调查评估和成果转化应用，推进数据信息资源共享和服务精准化。（牵头单位：</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残联，参与单位：</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发展改革委、</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民政</w:t>
      </w:r>
      <w:r>
        <w:rPr>
          <w:rFonts w:hint="eastAsia" w:ascii="CESI仿宋-GB2312" w:hAnsi="CESI仿宋-GB2312" w:cs="CESI仿宋-GB2312"/>
          <w:color w:val="auto"/>
          <w:sz w:val="32"/>
          <w:szCs w:val="32"/>
          <w:u w:val="none"/>
          <w:lang w:val="en-US" w:eastAsia="zh-CN"/>
        </w:rPr>
        <w:t>局</w:t>
      </w:r>
      <w:r>
        <w:rPr>
          <w:rFonts w:hint="eastAsia" w:ascii="CESI仿宋-GB2312" w:hAnsi="CESI仿宋-GB2312" w:eastAsia="CESI仿宋-GB2312" w:cs="CESI仿宋-GB2312"/>
          <w:color w:val="auto"/>
          <w:sz w:val="32"/>
          <w:szCs w:val="32"/>
          <w:u w:val="none"/>
          <w:lang w:val="en-US" w:eastAsia="zh-CN"/>
        </w:rPr>
        <w:t>、</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财政</w:t>
      </w:r>
      <w:r>
        <w:rPr>
          <w:rFonts w:hint="eastAsia" w:ascii="CESI仿宋-GB2312" w:hAnsi="CESI仿宋-GB2312" w:cs="CESI仿宋-GB2312"/>
          <w:color w:val="auto"/>
          <w:sz w:val="32"/>
          <w:szCs w:val="32"/>
          <w:u w:val="none"/>
          <w:lang w:val="en-US" w:eastAsia="zh-CN"/>
        </w:rPr>
        <w:t>局</w:t>
      </w:r>
      <w:r>
        <w:rPr>
          <w:rFonts w:hint="eastAsia" w:ascii="CESI仿宋-GB2312" w:hAnsi="CESI仿宋-GB2312" w:eastAsia="CESI仿宋-GB2312" w:cs="CESI仿宋-GB2312"/>
          <w:color w:val="auto"/>
          <w:sz w:val="32"/>
          <w:szCs w:val="32"/>
          <w:u w:val="none"/>
          <w:lang w:val="en-US" w:eastAsia="zh-CN"/>
        </w:rPr>
        <w:t>、</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卫健委、</w:t>
      </w:r>
      <w:r>
        <w:rPr>
          <w:rFonts w:hint="eastAsia" w:ascii="CESI仿宋-GB2312" w:hAnsi="CESI仿宋-GB2312" w:cs="CESI仿宋-GB2312"/>
          <w:color w:val="auto"/>
          <w:sz w:val="32"/>
          <w:szCs w:val="32"/>
          <w:u w:val="none"/>
          <w:lang w:val="en-US" w:eastAsia="zh-CN"/>
        </w:rPr>
        <w:t>市</w:t>
      </w:r>
      <w:r>
        <w:rPr>
          <w:rFonts w:hint="eastAsia" w:ascii="CESI仿宋-GB2312" w:hAnsi="CESI仿宋-GB2312" w:eastAsia="CESI仿宋-GB2312" w:cs="CESI仿宋-GB2312"/>
          <w:color w:val="auto"/>
          <w:sz w:val="32"/>
          <w:szCs w:val="32"/>
          <w:u w:val="none"/>
          <w:lang w:val="en-US" w:eastAsia="zh-CN"/>
        </w:rPr>
        <w:t>统计局、</w:t>
      </w:r>
      <w:r>
        <w:rPr>
          <w:rFonts w:hint="eastAsia" w:ascii="CESI仿宋-GB2312" w:hAnsi="CESI仿宋-GB2312" w:cs="CESI仿宋-GB2312"/>
          <w:color w:val="auto"/>
          <w:sz w:val="32"/>
          <w:szCs w:val="32"/>
          <w:u w:val="none"/>
          <w:lang w:val="en-US" w:eastAsia="zh-CN"/>
        </w:rPr>
        <w:t>市行政</w:t>
      </w:r>
      <w:r>
        <w:rPr>
          <w:rFonts w:hint="eastAsia" w:ascii="CESI仿宋-GB2312" w:hAnsi="CESI仿宋-GB2312" w:eastAsia="CESI仿宋-GB2312" w:cs="CESI仿宋-GB2312"/>
          <w:color w:val="auto"/>
          <w:sz w:val="32"/>
          <w:szCs w:val="32"/>
          <w:u w:val="none"/>
          <w:lang w:val="en-US" w:eastAsia="zh-CN"/>
        </w:rPr>
        <w:t>审批局）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CESI仿宋-GB2312" w:hAnsi="CESI仿宋-GB2312" w:eastAsia="CESI仿宋-GB2312" w:cs="CESI仿宋-GB2312"/>
          <w:b w:val="0"/>
          <w:bCs w:val="0"/>
          <w:color w:val="auto"/>
          <w:sz w:val="32"/>
          <w:szCs w:val="40"/>
          <w:highlight w:val="none"/>
          <w:u w:val="none"/>
          <w:lang w:eastAsia="zh-CN"/>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发挥残疾人组织桥梁纽带作用。</w:t>
      </w:r>
      <w:r>
        <w:rPr>
          <w:rFonts w:hint="eastAsia" w:ascii="仿宋_GB2312" w:eastAsia="仿宋_GB2312"/>
          <w:color w:val="auto"/>
          <w:sz w:val="32"/>
          <w:szCs w:val="32"/>
        </w:rPr>
        <w:t>各级残联要</w:t>
      </w:r>
      <w:r>
        <w:rPr>
          <w:rFonts w:hint="eastAsia" w:ascii="仿宋_GB2312" w:eastAsia="仿宋_GB2312"/>
          <w:color w:val="auto"/>
          <w:sz w:val="32"/>
          <w:szCs w:val="32"/>
          <w:lang w:eastAsia="zh-CN"/>
        </w:rPr>
        <w:t>加强自身建设，改进工作作风，增强工作活力。</w:t>
      </w:r>
      <w:r>
        <w:rPr>
          <w:rFonts w:hint="eastAsia" w:ascii="仿宋_GB2312" w:eastAsia="仿宋_GB2312"/>
          <w:color w:val="auto"/>
          <w:sz w:val="32"/>
          <w:szCs w:val="32"/>
        </w:rPr>
        <w:t>履行好“代表、服务、管理”职能，</w:t>
      </w:r>
      <w:r>
        <w:rPr>
          <w:rFonts w:hint="eastAsia" w:ascii="仿宋_GB2312" w:eastAsia="仿宋_GB2312"/>
          <w:color w:val="auto"/>
          <w:sz w:val="32"/>
          <w:szCs w:val="32"/>
          <w:lang w:eastAsia="zh-CN"/>
        </w:rPr>
        <w:t>落实《关于加强和改进村（社区）残疾人协会工作的实施意见》和新修订的《村（社区）残疾人协会工作规范》及《专职委员工作规范》，加强残协标准化规范化建设。</w:t>
      </w:r>
      <w:r>
        <w:rPr>
          <w:rFonts w:hint="eastAsia" w:ascii="仿宋_GB2312" w:eastAsia="仿宋_GB2312"/>
          <w:color w:val="auto"/>
          <w:sz w:val="32"/>
          <w:szCs w:val="32"/>
        </w:rPr>
        <w:t>支持残疾人专门协会建设，发挥“代表、服务、维权、监督”职能</w:t>
      </w:r>
      <w:r>
        <w:rPr>
          <w:rFonts w:hint="eastAsia" w:ascii="仿宋_GB2312" w:eastAsia="仿宋_GB2312"/>
          <w:color w:val="auto"/>
          <w:sz w:val="32"/>
          <w:szCs w:val="32"/>
          <w:lang w:eastAsia="zh-CN"/>
        </w:rPr>
        <w:t>。重视残疾人年轻干部和基层干部的培养选拔，优化残联干部结构，不断提升残疾人组织和服务能力和服务水平</w:t>
      </w:r>
      <w:r>
        <w:rPr>
          <w:rFonts w:hint="eastAsia" w:ascii="仿宋_GB2312" w:eastAsia="仿宋_GB2312"/>
          <w:color w:val="auto"/>
          <w:sz w:val="32"/>
          <w:szCs w:val="32"/>
        </w:rPr>
        <w:t>。</w:t>
      </w:r>
      <w:r>
        <w:rPr>
          <w:rFonts w:hint="eastAsia" w:ascii="CESI仿宋-GB2312" w:hAnsi="CESI仿宋-GB2312" w:eastAsia="CESI仿宋-GB2312" w:cs="CESI仿宋-GB2312"/>
          <w:b w:val="0"/>
          <w:bCs w:val="0"/>
          <w:color w:val="auto"/>
          <w:sz w:val="32"/>
          <w:szCs w:val="40"/>
          <w:u w:val="none"/>
          <w:lang w:val="en-US" w:eastAsia="zh-CN"/>
        </w:rPr>
        <w:t>（牵头</w:t>
      </w:r>
      <w:r>
        <w:rPr>
          <w:rFonts w:hint="default" w:ascii="CESI仿宋-GB2312" w:hAnsi="CESI仿宋-GB2312" w:eastAsia="CESI仿宋-GB2312" w:cs="CESI仿宋-GB2312"/>
          <w:b w:val="0"/>
          <w:bCs w:val="0"/>
          <w:color w:val="auto"/>
          <w:sz w:val="32"/>
          <w:szCs w:val="40"/>
          <w:u w:val="none"/>
          <w:lang w:eastAsia="zh-CN"/>
        </w:rPr>
        <w:t>单位</w:t>
      </w:r>
      <w:r>
        <w:rPr>
          <w:rFonts w:hint="eastAsia" w:ascii="CESI仿宋-GB2312" w:hAnsi="CESI仿宋-GB2312" w:eastAsia="CESI仿宋-GB2312" w:cs="CESI仿宋-GB2312"/>
          <w:b w:val="0"/>
          <w:bCs w:val="0"/>
          <w:color w:val="auto"/>
          <w:sz w:val="32"/>
          <w:szCs w:val="40"/>
          <w:u w:val="none"/>
          <w:lang w:val="en-US" w:eastAsia="zh-CN"/>
        </w:rPr>
        <w:t>：市</w:t>
      </w:r>
      <w:r>
        <w:rPr>
          <w:rFonts w:hint="eastAsia" w:ascii="CESI仿宋-GB2312" w:hAnsi="CESI仿宋-GB2312" w:cs="CESI仿宋-GB2312"/>
          <w:b w:val="0"/>
          <w:bCs w:val="0"/>
          <w:color w:val="auto"/>
          <w:sz w:val="32"/>
          <w:szCs w:val="40"/>
          <w:u w:val="none"/>
          <w:lang w:val="en-US" w:eastAsia="zh-CN"/>
        </w:rPr>
        <w:t>残联</w:t>
      </w:r>
      <w:r>
        <w:rPr>
          <w:rFonts w:hint="eastAsia" w:ascii="CESI仿宋-GB2312" w:hAnsi="CESI仿宋-GB2312" w:eastAsia="CESI仿宋-GB2312" w:cs="CESI仿宋-GB2312"/>
          <w:b w:val="0"/>
          <w:bCs w:val="0"/>
          <w:color w:val="auto"/>
          <w:sz w:val="32"/>
          <w:szCs w:val="40"/>
          <w:u w:val="none"/>
          <w:lang w:val="en-US" w:eastAsia="zh-CN"/>
        </w:rPr>
        <w:t>；参与</w:t>
      </w:r>
      <w:r>
        <w:rPr>
          <w:rFonts w:hint="default" w:ascii="CESI仿宋-GB2312" w:hAnsi="CESI仿宋-GB2312" w:eastAsia="CESI仿宋-GB2312" w:cs="CESI仿宋-GB2312"/>
          <w:b w:val="0"/>
          <w:bCs w:val="0"/>
          <w:color w:val="auto"/>
          <w:sz w:val="32"/>
          <w:szCs w:val="40"/>
          <w:u w:val="none"/>
          <w:lang w:eastAsia="zh-CN"/>
        </w:rPr>
        <w:t>单位</w:t>
      </w:r>
      <w:r>
        <w:rPr>
          <w:rFonts w:hint="eastAsia" w:ascii="CESI仿宋-GB2312" w:hAnsi="CESI仿宋-GB2312" w:eastAsia="CESI仿宋-GB2312" w:cs="CESI仿宋-GB2312"/>
          <w:b w:val="0"/>
          <w:bCs w:val="0"/>
          <w:color w:val="auto"/>
          <w:sz w:val="32"/>
          <w:szCs w:val="40"/>
          <w:u w:val="none"/>
          <w:lang w:val="en-US" w:eastAsia="zh-CN"/>
        </w:rPr>
        <w:t>：</w:t>
      </w:r>
      <w:r>
        <w:rPr>
          <w:rFonts w:hint="eastAsia" w:ascii="CESI仿宋-GB2312" w:hAnsi="CESI仿宋-GB2312" w:cs="CESI仿宋-GB2312"/>
          <w:b w:val="0"/>
          <w:bCs w:val="0"/>
          <w:color w:val="auto"/>
          <w:sz w:val="32"/>
          <w:szCs w:val="40"/>
          <w:u w:val="none"/>
          <w:lang w:val="en-US" w:eastAsia="zh-CN"/>
        </w:rPr>
        <w:t>市委组织部、市人社局</w:t>
      </w:r>
      <w:r>
        <w:rPr>
          <w:rFonts w:hint="eastAsia" w:ascii="CESI仿宋-GB2312" w:hAnsi="CESI仿宋-GB2312" w:eastAsia="CESI仿宋-GB2312" w:cs="CESI仿宋-GB2312"/>
          <w:b w:val="0"/>
          <w:bCs w:val="0"/>
          <w:color w:val="auto"/>
          <w:sz w:val="32"/>
          <w:szCs w:val="40"/>
          <w:u w:val="none"/>
          <w:lang w:val="en-US" w:eastAsia="zh-CN"/>
        </w:rPr>
        <w:t>）</w:t>
      </w:r>
    </w:p>
    <w:p>
      <w:pPr>
        <w:pStyle w:val="4"/>
        <w:pageBreakBefore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color w:val="auto"/>
          <w:sz w:val="32"/>
          <w:szCs w:val="32"/>
          <w:lang w:val="en-US" w:eastAsia="zh-CN"/>
        </w:rPr>
      </w:pPr>
      <w:r>
        <w:rPr>
          <w:rFonts w:hint="eastAsia"/>
          <w:color w:val="auto"/>
          <w:sz w:val="32"/>
          <w:szCs w:val="32"/>
          <w:lang w:val="en-US" w:eastAsia="zh-CN"/>
        </w:rPr>
        <w:t>四、实施机制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auto"/>
          <w:sz w:val="32"/>
          <w:szCs w:val="32"/>
          <w:u w:val="none"/>
          <w:lang w:val="en-US" w:eastAsia="zh-CN"/>
        </w:rPr>
      </w:pPr>
      <w:r>
        <w:rPr>
          <w:rFonts w:hint="eastAsia" w:ascii="CESI仿宋-GB2312" w:hAnsi="CESI仿宋-GB2312" w:eastAsia="CESI仿宋-GB2312" w:cs="CESI仿宋-GB2312"/>
          <w:color w:val="auto"/>
          <w:sz w:val="32"/>
          <w:szCs w:val="32"/>
          <w:u w:val="none"/>
          <w:lang w:val="en-US" w:eastAsia="zh-CN"/>
        </w:rPr>
        <w:t>实施好本规划是各级政府的责任和全社会的义务。市政府有关部门和单位要根据职责分工</w:t>
      </w:r>
      <w:r>
        <w:rPr>
          <w:rFonts w:hint="eastAsia" w:ascii="CESI仿宋-GB2312" w:hAnsi="CESI仿宋-GB2312" w:cs="CESI仿宋-GB2312"/>
          <w:color w:val="auto"/>
          <w:sz w:val="32"/>
          <w:szCs w:val="32"/>
          <w:u w:val="none"/>
          <w:lang w:val="en-US" w:eastAsia="zh-CN"/>
        </w:rPr>
        <w:t>，充分发挥资源优势，认真</w:t>
      </w:r>
      <w:r>
        <w:rPr>
          <w:rFonts w:hint="eastAsia" w:ascii="CESI仿宋-GB2312" w:hAnsi="CESI仿宋-GB2312" w:eastAsia="CESI仿宋-GB2312" w:cs="CESI仿宋-GB2312"/>
          <w:color w:val="auto"/>
          <w:sz w:val="32"/>
          <w:szCs w:val="32"/>
          <w:u w:val="none"/>
          <w:lang w:val="en-US" w:eastAsia="zh-CN"/>
        </w:rPr>
        <w:t>做好相关专项</w:t>
      </w:r>
      <w:r>
        <w:rPr>
          <w:rFonts w:hint="default" w:ascii="CESI仿宋-GB2312" w:hAnsi="CESI仿宋-GB2312" w:eastAsia="CESI仿宋-GB2312" w:cs="CESI仿宋-GB2312"/>
          <w:color w:val="auto"/>
          <w:sz w:val="32"/>
          <w:szCs w:val="32"/>
          <w:u w:val="none"/>
          <w:lang w:eastAsia="zh-CN"/>
        </w:rPr>
        <w:t>政策</w:t>
      </w:r>
      <w:r>
        <w:rPr>
          <w:rFonts w:hint="eastAsia" w:ascii="CESI仿宋-GB2312" w:hAnsi="CESI仿宋-GB2312" w:eastAsia="CESI仿宋-GB2312" w:cs="CESI仿宋-GB2312"/>
          <w:color w:val="auto"/>
          <w:sz w:val="32"/>
          <w:szCs w:val="32"/>
          <w:u w:val="none"/>
          <w:lang w:val="en-US" w:eastAsia="zh-CN"/>
        </w:rPr>
        <w:t>与本规划的衔接，明确责任主体和进度要求。各县（市、区）要</w:t>
      </w:r>
      <w:r>
        <w:rPr>
          <w:rFonts w:hint="eastAsia" w:ascii="CESI仿宋-GB2312" w:hAnsi="CESI仿宋-GB2312" w:cs="CESI仿宋-GB2312"/>
          <w:color w:val="auto"/>
          <w:sz w:val="32"/>
          <w:szCs w:val="32"/>
          <w:u w:val="none"/>
          <w:lang w:val="en-US" w:eastAsia="zh-CN"/>
        </w:rPr>
        <w:t>依据本规划，结合当地</w:t>
      </w:r>
      <w:r>
        <w:rPr>
          <w:rFonts w:hint="eastAsia" w:ascii="CESI仿宋-GB2312" w:hAnsi="CESI仿宋-GB2312" w:eastAsia="CESI仿宋-GB2312" w:cs="CESI仿宋-GB2312"/>
          <w:color w:val="auto"/>
          <w:sz w:val="32"/>
          <w:szCs w:val="32"/>
          <w:u w:val="none"/>
          <w:lang w:val="en-US" w:eastAsia="zh-CN"/>
        </w:rPr>
        <w:t>实际，认真</w:t>
      </w:r>
      <w:r>
        <w:rPr>
          <w:rFonts w:hint="default" w:ascii="CESI仿宋-GB2312" w:hAnsi="CESI仿宋-GB2312" w:eastAsia="CESI仿宋-GB2312" w:cs="CESI仿宋-GB2312"/>
          <w:color w:val="auto"/>
          <w:sz w:val="32"/>
          <w:szCs w:val="32"/>
          <w:u w:val="none"/>
          <w:lang w:eastAsia="zh-CN"/>
        </w:rPr>
        <w:t>研究制定</w:t>
      </w:r>
      <w:r>
        <w:rPr>
          <w:rFonts w:hint="eastAsia" w:ascii="CESI仿宋-GB2312" w:hAnsi="CESI仿宋-GB2312" w:cs="CESI仿宋-GB2312"/>
          <w:color w:val="auto"/>
          <w:sz w:val="32"/>
          <w:szCs w:val="32"/>
          <w:u w:val="none"/>
          <w:lang w:eastAsia="zh-CN"/>
        </w:rPr>
        <w:t>本</w:t>
      </w:r>
      <w:r>
        <w:rPr>
          <w:rFonts w:hint="default" w:ascii="CESI仿宋-GB2312" w:hAnsi="CESI仿宋-GB2312" w:eastAsia="CESI仿宋-GB2312" w:cs="CESI仿宋-GB2312"/>
          <w:color w:val="auto"/>
          <w:sz w:val="32"/>
          <w:szCs w:val="32"/>
          <w:u w:val="none"/>
          <w:lang w:eastAsia="zh-CN"/>
        </w:rPr>
        <w:t>地“十四五”残疾人保障和发展规划或实施方案</w:t>
      </w:r>
      <w:r>
        <w:rPr>
          <w:rFonts w:hint="default" w:ascii="CESI仿宋-GB2312" w:hAnsi="CESI仿宋-GB2312" w:eastAsia="CESI仿宋-GB2312" w:cs="CESI仿宋-GB2312"/>
          <w:color w:val="auto"/>
          <w:sz w:val="32"/>
          <w:szCs w:val="32"/>
          <w:u w:val="none"/>
          <w:lang w:val="en" w:eastAsia="zh-CN"/>
        </w:rPr>
        <w:t>，</w:t>
      </w:r>
      <w:r>
        <w:rPr>
          <w:rFonts w:hint="eastAsia" w:ascii="CESI仿宋-GB2312" w:hAnsi="CESI仿宋-GB2312" w:cs="CESI仿宋-GB2312"/>
          <w:color w:val="auto"/>
          <w:sz w:val="32"/>
          <w:szCs w:val="32"/>
          <w:u w:val="none"/>
          <w:lang w:val="en-US" w:eastAsia="zh-CN"/>
        </w:rPr>
        <w:t>并</w:t>
      </w:r>
      <w:r>
        <w:rPr>
          <w:rFonts w:hint="eastAsia" w:ascii="CESI仿宋-GB2312" w:hAnsi="CESI仿宋-GB2312" w:eastAsia="CESI仿宋-GB2312" w:cs="CESI仿宋-GB2312"/>
          <w:color w:val="auto"/>
          <w:sz w:val="32"/>
          <w:szCs w:val="32"/>
          <w:u w:val="none"/>
          <w:lang w:val="en-US" w:eastAsia="zh-CN"/>
        </w:rPr>
        <w:t>将</w:t>
      </w:r>
      <w:r>
        <w:rPr>
          <w:rFonts w:hint="eastAsia" w:ascii="CESI仿宋-GB2312" w:hAnsi="CESI仿宋-GB2312" w:cs="CESI仿宋-GB2312"/>
          <w:color w:val="auto"/>
          <w:sz w:val="32"/>
          <w:szCs w:val="32"/>
          <w:u w:val="none"/>
          <w:lang w:val="en-US" w:eastAsia="zh-CN"/>
        </w:rPr>
        <w:t>本规划和本地规划或实施方案、</w:t>
      </w:r>
      <w:r>
        <w:rPr>
          <w:rFonts w:hint="eastAsia" w:ascii="CESI仿宋-GB2312" w:hAnsi="CESI仿宋-GB2312" w:eastAsia="CESI仿宋-GB2312" w:cs="CESI仿宋-GB2312"/>
          <w:color w:val="auto"/>
          <w:sz w:val="32"/>
          <w:szCs w:val="32"/>
          <w:u w:val="none"/>
          <w:lang w:val="en-US" w:eastAsia="zh-CN"/>
        </w:rPr>
        <w:t>实施情况纳入政府工作考核</w:t>
      </w:r>
      <w:r>
        <w:rPr>
          <w:rFonts w:hint="eastAsia" w:ascii="CESI仿宋-GB2312" w:hAnsi="CESI仿宋-GB2312" w:cs="CESI仿宋-GB2312"/>
          <w:color w:val="auto"/>
          <w:sz w:val="32"/>
          <w:szCs w:val="32"/>
          <w:u w:val="none"/>
          <w:lang w:val="en-US" w:eastAsia="zh-CN"/>
        </w:rPr>
        <w:t>，</w:t>
      </w:r>
      <w:r>
        <w:rPr>
          <w:rFonts w:hint="eastAsia" w:ascii="CESI仿宋-GB2312" w:hAnsi="CESI仿宋-GB2312" w:eastAsia="CESI仿宋-GB2312" w:cs="CESI仿宋-GB2312"/>
          <w:color w:val="auto"/>
          <w:sz w:val="32"/>
          <w:szCs w:val="32"/>
          <w:u w:val="none"/>
          <w:lang w:val="en-US" w:eastAsia="zh-CN"/>
        </w:rPr>
        <w:t>确保各项任务落到实处。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auto"/>
          <w:sz w:val="32"/>
          <w:szCs w:val="32"/>
          <w:u w:val="none"/>
          <w:lang w:val="en-US" w:eastAsia="zh-CN"/>
        </w:rPr>
      </w:pPr>
      <w:r>
        <w:rPr>
          <w:rFonts w:hint="eastAsia" w:ascii="CESI仿宋-GB2312" w:hAnsi="CESI仿宋-GB2312" w:eastAsia="CESI仿宋-GB2312" w:cs="CESI仿宋-GB2312"/>
          <w:color w:val="auto"/>
          <w:sz w:val="32"/>
          <w:szCs w:val="32"/>
          <w:u w:val="none"/>
          <w:lang w:val="en-US" w:eastAsia="zh-CN"/>
        </w:rPr>
        <w:t>市政府残疾人工作委员会及相关部门要对规划实施情况进行</w:t>
      </w:r>
      <w:r>
        <w:rPr>
          <w:b w:val="0"/>
          <w:i w:val="0"/>
          <w:caps w:val="0"/>
          <w:color w:val="auto"/>
          <w:spacing w:val="0"/>
          <w:sz w:val="32"/>
          <w:szCs w:val="32"/>
          <w:shd w:val="clear" w:color="auto" w:fill="auto"/>
        </w:rPr>
        <w:t>督查、监测，开展第三方评估</w:t>
      </w:r>
      <w:r>
        <w:rPr>
          <w:rFonts w:hint="eastAsia" w:ascii="CESI仿宋-GB2312" w:hAnsi="CESI仿宋-GB2312" w:eastAsia="CESI仿宋-GB2312" w:cs="CESI仿宋-GB2312"/>
          <w:color w:val="auto"/>
          <w:sz w:val="32"/>
          <w:szCs w:val="32"/>
          <w:u w:val="none"/>
          <w:lang w:val="en-US" w:eastAsia="zh-CN"/>
        </w:rPr>
        <w:t>和社会满意度调查，及时发现和解决规划实施中</w:t>
      </w:r>
      <w:r>
        <w:rPr>
          <w:rFonts w:hint="eastAsia" w:ascii="CESI仿宋-GB2312" w:hAnsi="CESI仿宋-GB2312" w:cs="CESI仿宋-GB2312"/>
          <w:color w:val="auto"/>
          <w:sz w:val="32"/>
          <w:szCs w:val="32"/>
          <w:u w:val="none"/>
          <w:lang w:val="en-US" w:eastAsia="zh-CN"/>
        </w:rPr>
        <w:t>出现</w:t>
      </w:r>
      <w:r>
        <w:rPr>
          <w:rFonts w:hint="eastAsia" w:ascii="CESI仿宋-GB2312" w:hAnsi="CESI仿宋-GB2312" w:eastAsia="CESI仿宋-GB2312" w:cs="CESI仿宋-GB2312"/>
          <w:color w:val="auto"/>
          <w:sz w:val="32"/>
          <w:szCs w:val="32"/>
          <w:u w:val="none"/>
          <w:lang w:val="en-US" w:eastAsia="zh-CN"/>
        </w:rPr>
        <w:t>的问题。加强事前风险评估、事中事后监管</w:t>
      </w:r>
      <w:r>
        <w:rPr>
          <w:rFonts w:hint="eastAsia" w:ascii="CESI仿宋-GB2312" w:hAnsi="CESI仿宋-GB2312" w:cs="CESI仿宋-GB2312"/>
          <w:color w:val="auto"/>
          <w:sz w:val="32"/>
          <w:szCs w:val="32"/>
          <w:u w:val="none"/>
          <w:lang w:val="en-US" w:eastAsia="zh-CN"/>
        </w:rPr>
        <w:t>。市、县政府残疾人工作委员会要在</w:t>
      </w:r>
      <w:r>
        <w:rPr>
          <w:rFonts w:hint="eastAsia" w:ascii="CESI仿宋-GB2312" w:hAnsi="CESI仿宋-GB2312" w:eastAsia="CESI仿宋-GB2312" w:cs="CESI仿宋-GB2312"/>
          <w:color w:val="auto"/>
          <w:sz w:val="32"/>
          <w:szCs w:val="32"/>
          <w:u w:val="none"/>
          <w:lang w:val="en-US" w:eastAsia="zh-CN"/>
        </w:rPr>
        <w:t>“十四五”中期和期末对规划实施情况进行自查评估</w:t>
      </w:r>
      <w:r>
        <w:rPr>
          <w:rFonts w:hint="eastAsia" w:ascii="CESI仿宋-GB2312" w:hAnsi="CESI仿宋-GB2312" w:cs="CESI仿宋-GB2312"/>
          <w:color w:val="auto"/>
          <w:sz w:val="32"/>
          <w:szCs w:val="32"/>
          <w:u w:val="none"/>
          <w:lang w:val="en-US" w:eastAsia="zh-CN"/>
        </w:rPr>
        <w:t>总结</w:t>
      </w:r>
      <w:r>
        <w:rPr>
          <w:rFonts w:hint="eastAsia" w:ascii="CESI仿宋-GB2312" w:hAnsi="CESI仿宋-GB2312" w:eastAsia="CESI仿宋-GB2312" w:cs="CESI仿宋-GB2312"/>
          <w:color w:val="auto"/>
          <w:sz w:val="32"/>
          <w:szCs w:val="32"/>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auto"/>
          <w:sz w:val="32"/>
          <w:szCs w:val="40"/>
          <w:u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auto"/>
          <w:sz w:val="32"/>
          <w:szCs w:val="40"/>
          <w:u w:val="none"/>
          <w:lang w:eastAsia="zh-CN"/>
        </w:rPr>
      </w:pPr>
    </w:p>
    <w:sectPr>
      <w:footerReference r:id="rId5" w:type="default"/>
      <w:pgSz w:w="11906" w:h="16838"/>
      <w:pgMar w:top="1984" w:right="1701" w:bottom="1417" w:left="170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OTBmNWNjZWRlMjYwMzk2ZTFlZjIwYmFhMTMxM2UifQ=="/>
  </w:docVars>
  <w:rsids>
    <w:rsidRoot w:val="091525C7"/>
    <w:rsid w:val="00AA5B35"/>
    <w:rsid w:val="013F59D1"/>
    <w:rsid w:val="019B2124"/>
    <w:rsid w:val="02252FAD"/>
    <w:rsid w:val="033A3D87"/>
    <w:rsid w:val="064F2C3F"/>
    <w:rsid w:val="084658FF"/>
    <w:rsid w:val="091525C7"/>
    <w:rsid w:val="098916DA"/>
    <w:rsid w:val="09AC184D"/>
    <w:rsid w:val="09FE1003"/>
    <w:rsid w:val="0A4959B2"/>
    <w:rsid w:val="0AF87CB3"/>
    <w:rsid w:val="0B67C32A"/>
    <w:rsid w:val="0C7CEC4D"/>
    <w:rsid w:val="0D8631AD"/>
    <w:rsid w:val="0DE6692E"/>
    <w:rsid w:val="0DFCD9E0"/>
    <w:rsid w:val="0EA906E4"/>
    <w:rsid w:val="0EFDC910"/>
    <w:rsid w:val="0FAC51EB"/>
    <w:rsid w:val="0FB438F7"/>
    <w:rsid w:val="11DA69A0"/>
    <w:rsid w:val="12B026EB"/>
    <w:rsid w:val="154060FB"/>
    <w:rsid w:val="166D5B75"/>
    <w:rsid w:val="19050374"/>
    <w:rsid w:val="196046FB"/>
    <w:rsid w:val="1974503D"/>
    <w:rsid w:val="19FB1600"/>
    <w:rsid w:val="19FBBB50"/>
    <w:rsid w:val="1A7C51EB"/>
    <w:rsid w:val="1B3B717E"/>
    <w:rsid w:val="1BCDB762"/>
    <w:rsid w:val="1C0969AF"/>
    <w:rsid w:val="1E520EA8"/>
    <w:rsid w:val="1E7F3B30"/>
    <w:rsid w:val="1E9715DE"/>
    <w:rsid w:val="1EC57822"/>
    <w:rsid w:val="1EF76939"/>
    <w:rsid w:val="1EFB4617"/>
    <w:rsid w:val="1F6F744B"/>
    <w:rsid w:val="1FDD80E7"/>
    <w:rsid w:val="1FEF9EDF"/>
    <w:rsid w:val="1FFC54EF"/>
    <w:rsid w:val="21601464"/>
    <w:rsid w:val="233C7F0D"/>
    <w:rsid w:val="23B37588"/>
    <w:rsid w:val="23E13313"/>
    <w:rsid w:val="26ACA3BD"/>
    <w:rsid w:val="277BD32F"/>
    <w:rsid w:val="28175375"/>
    <w:rsid w:val="28201686"/>
    <w:rsid w:val="286B2F97"/>
    <w:rsid w:val="28C34CD3"/>
    <w:rsid w:val="297AD164"/>
    <w:rsid w:val="29DC0797"/>
    <w:rsid w:val="2B292DED"/>
    <w:rsid w:val="2BCF75E7"/>
    <w:rsid w:val="2C99EE97"/>
    <w:rsid w:val="2EE234D4"/>
    <w:rsid w:val="2EF550E8"/>
    <w:rsid w:val="2EF7B29C"/>
    <w:rsid w:val="2F7FA245"/>
    <w:rsid w:val="2FEF1345"/>
    <w:rsid w:val="2FFCFD3E"/>
    <w:rsid w:val="2FFF5BF5"/>
    <w:rsid w:val="31666E5B"/>
    <w:rsid w:val="3200750C"/>
    <w:rsid w:val="32767AFC"/>
    <w:rsid w:val="32CD3555"/>
    <w:rsid w:val="3349119B"/>
    <w:rsid w:val="33B73720"/>
    <w:rsid w:val="33BEA03D"/>
    <w:rsid w:val="35C05E38"/>
    <w:rsid w:val="36D13079"/>
    <w:rsid w:val="36FBED68"/>
    <w:rsid w:val="36FF7ECF"/>
    <w:rsid w:val="37F06E5D"/>
    <w:rsid w:val="37F9FE04"/>
    <w:rsid w:val="37FF64F8"/>
    <w:rsid w:val="37FF64FF"/>
    <w:rsid w:val="384864BF"/>
    <w:rsid w:val="388B32AF"/>
    <w:rsid w:val="38CB32F1"/>
    <w:rsid w:val="39DC9B45"/>
    <w:rsid w:val="3A434940"/>
    <w:rsid w:val="3AFFE7F2"/>
    <w:rsid w:val="3B17AC52"/>
    <w:rsid w:val="3B6E0FD2"/>
    <w:rsid w:val="3BB32C86"/>
    <w:rsid w:val="3BD574CA"/>
    <w:rsid w:val="3BDEF6CC"/>
    <w:rsid w:val="3BF6DD30"/>
    <w:rsid w:val="3BFF694C"/>
    <w:rsid w:val="3C8A73DF"/>
    <w:rsid w:val="3C8F27B0"/>
    <w:rsid w:val="3D914073"/>
    <w:rsid w:val="3DBFFBBE"/>
    <w:rsid w:val="3DD5FE7F"/>
    <w:rsid w:val="3DE7A8A4"/>
    <w:rsid w:val="3DEB7C9D"/>
    <w:rsid w:val="3DEBE0BB"/>
    <w:rsid w:val="3DEF074A"/>
    <w:rsid w:val="3DF78C93"/>
    <w:rsid w:val="3DF7A6EC"/>
    <w:rsid w:val="3DFE6B80"/>
    <w:rsid w:val="3E2F8856"/>
    <w:rsid w:val="3E3F9CC5"/>
    <w:rsid w:val="3E7E45C1"/>
    <w:rsid w:val="3EACF8B8"/>
    <w:rsid w:val="3EDFEB39"/>
    <w:rsid w:val="3EEB2ECF"/>
    <w:rsid w:val="3F1F7810"/>
    <w:rsid w:val="3F39EE4E"/>
    <w:rsid w:val="3F3E3167"/>
    <w:rsid w:val="3F6FFFAF"/>
    <w:rsid w:val="3F7C2A13"/>
    <w:rsid w:val="3FA74827"/>
    <w:rsid w:val="3FB13A48"/>
    <w:rsid w:val="3FBBC062"/>
    <w:rsid w:val="3FBF4186"/>
    <w:rsid w:val="3FD39947"/>
    <w:rsid w:val="3FE6FA7C"/>
    <w:rsid w:val="3FF3F955"/>
    <w:rsid w:val="3FF55E59"/>
    <w:rsid w:val="3FF78FE8"/>
    <w:rsid w:val="3FF91668"/>
    <w:rsid w:val="3FFB3663"/>
    <w:rsid w:val="3FFB7517"/>
    <w:rsid w:val="3FFF1B37"/>
    <w:rsid w:val="3FFF594A"/>
    <w:rsid w:val="3FFFBF05"/>
    <w:rsid w:val="3FFFE6B6"/>
    <w:rsid w:val="40224E47"/>
    <w:rsid w:val="417A5F07"/>
    <w:rsid w:val="42E02C1A"/>
    <w:rsid w:val="44BD6BF6"/>
    <w:rsid w:val="457A49AD"/>
    <w:rsid w:val="45875BE4"/>
    <w:rsid w:val="4591565E"/>
    <w:rsid w:val="46E43552"/>
    <w:rsid w:val="47AA6646"/>
    <w:rsid w:val="485D236A"/>
    <w:rsid w:val="49914724"/>
    <w:rsid w:val="49F527AF"/>
    <w:rsid w:val="4A123590"/>
    <w:rsid w:val="4A58168F"/>
    <w:rsid w:val="4AD43491"/>
    <w:rsid w:val="4B1E20F5"/>
    <w:rsid w:val="4BE799A9"/>
    <w:rsid w:val="4BF4E3FE"/>
    <w:rsid w:val="4C4B6367"/>
    <w:rsid w:val="4C93F8DB"/>
    <w:rsid w:val="4CE823D3"/>
    <w:rsid w:val="4DD927CB"/>
    <w:rsid w:val="4DEE09C4"/>
    <w:rsid w:val="4E960BA0"/>
    <w:rsid w:val="4F3DA76C"/>
    <w:rsid w:val="4FD66BC3"/>
    <w:rsid w:val="4FF3C8E2"/>
    <w:rsid w:val="4FFF87F4"/>
    <w:rsid w:val="501C7C09"/>
    <w:rsid w:val="517F8E34"/>
    <w:rsid w:val="51E71641"/>
    <w:rsid w:val="52C26CC1"/>
    <w:rsid w:val="536C7F5A"/>
    <w:rsid w:val="53BF26BF"/>
    <w:rsid w:val="54662010"/>
    <w:rsid w:val="54A52B29"/>
    <w:rsid w:val="54A94C8A"/>
    <w:rsid w:val="551A1CC5"/>
    <w:rsid w:val="554A4118"/>
    <w:rsid w:val="55AB0E7F"/>
    <w:rsid w:val="55DF54DA"/>
    <w:rsid w:val="55E55DA1"/>
    <w:rsid w:val="55E77D07"/>
    <w:rsid w:val="55FF438C"/>
    <w:rsid w:val="56BCDB8E"/>
    <w:rsid w:val="56FF9AB2"/>
    <w:rsid w:val="57666B46"/>
    <w:rsid w:val="577B4585"/>
    <w:rsid w:val="57BF9414"/>
    <w:rsid w:val="57D774D1"/>
    <w:rsid w:val="57E64CED"/>
    <w:rsid w:val="57FE18CF"/>
    <w:rsid w:val="58F9AE36"/>
    <w:rsid w:val="59EF3BA7"/>
    <w:rsid w:val="5A9DB189"/>
    <w:rsid w:val="5AD93841"/>
    <w:rsid w:val="5AECB78B"/>
    <w:rsid w:val="5BBAC0DA"/>
    <w:rsid w:val="5BBEF82D"/>
    <w:rsid w:val="5BEB8F3B"/>
    <w:rsid w:val="5BEF43F6"/>
    <w:rsid w:val="5BFCF867"/>
    <w:rsid w:val="5BFE008D"/>
    <w:rsid w:val="5BFE89A6"/>
    <w:rsid w:val="5BFF2D21"/>
    <w:rsid w:val="5C7D13E4"/>
    <w:rsid w:val="5CA93756"/>
    <w:rsid w:val="5CC6CEEE"/>
    <w:rsid w:val="5D171C43"/>
    <w:rsid w:val="5D596E5D"/>
    <w:rsid w:val="5D5F7318"/>
    <w:rsid w:val="5DBF0D42"/>
    <w:rsid w:val="5DEF6446"/>
    <w:rsid w:val="5DF41FEC"/>
    <w:rsid w:val="5E7E9258"/>
    <w:rsid w:val="5EDDEFEB"/>
    <w:rsid w:val="5EFFCD1C"/>
    <w:rsid w:val="5FAD6946"/>
    <w:rsid w:val="5FB96CF2"/>
    <w:rsid w:val="5FBDD444"/>
    <w:rsid w:val="5FBEC293"/>
    <w:rsid w:val="5FDD470C"/>
    <w:rsid w:val="5FEBE801"/>
    <w:rsid w:val="5FF710A6"/>
    <w:rsid w:val="5FFB74CB"/>
    <w:rsid w:val="5FFB9FEC"/>
    <w:rsid w:val="5FFD8FCB"/>
    <w:rsid w:val="5FFDE3F3"/>
    <w:rsid w:val="5FFF154C"/>
    <w:rsid w:val="5FFFD99C"/>
    <w:rsid w:val="60DD4245"/>
    <w:rsid w:val="617F4FA4"/>
    <w:rsid w:val="61910449"/>
    <w:rsid w:val="61EBE87D"/>
    <w:rsid w:val="62A75805"/>
    <w:rsid w:val="632F0D11"/>
    <w:rsid w:val="63EA93D3"/>
    <w:rsid w:val="63F7D357"/>
    <w:rsid w:val="64A885CA"/>
    <w:rsid w:val="65640C49"/>
    <w:rsid w:val="65FEA258"/>
    <w:rsid w:val="65FF1A48"/>
    <w:rsid w:val="66C6FD3F"/>
    <w:rsid w:val="67371CDF"/>
    <w:rsid w:val="6737C3B9"/>
    <w:rsid w:val="67AD775D"/>
    <w:rsid w:val="67FF8438"/>
    <w:rsid w:val="68D75A1D"/>
    <w:rsid w:val="68FEA48D"/>
    <w:rsid w:val="68FFDD9B"/>
    <w:rsid w:val="690D1395"/>
    <w:rsid w:val="697638C4"/>
    <w:rsid w:val="6ACF3250"/>
    <w:rsid w:val="6B601CFA"/>
    <w:rsid w:val="6BED1335"/>
    <w:rsid w:val="6BEEAE9D"/>
    <w:rsid w:val="6BFF33F0"/>
    <w:rsid w:val="6BFFE3F0"/>
    <w:rsid w:val="6C973B91"/>
    <w:rsid w:val="6CD74795"/>
    <w:rsid w:val="6CE963E7"/>
    <w:rsid w:val="6CEE557E"/>
    <w:rsid w:val="6D7361CD"/>
    <w:rsid w:val="6DEB504C"/>
    <w:rsid w:val="6DEF26D8"/>
    <w:rsid w:val="6DFB2F58"/>
    <w:rsid w:val="6DFD9D65"/>
    <w:rsid w:val="6DFE2972"/>
    <w:rsid w:val="6DFF39CD"/>
    <w:rsid w:val="6E336110"/>
    <w:rsid w:val="6E5FA4A4"/>
    <w:rsid w:val="6E5FF1EA"/>
    <w:rsid w:val="6E9F6FDD"/>
    <w:rsid w:val="6EADF4E9"/>
    <w:rsid w:val="6EAF404A"/>
    <w:rsid w:val="6EB3898B"/>
    <w:rsid w:val="6ECF1CFE"/>
    <w:rsid w:val="6EEF9A83"/>
    <w:rsid w:val="6EF5E81D"/>
    <w:rsid w:val="6EFF019A"/>
    <w:rsid w:val="6EFF623B"/>
    <w:rsid w:val="6EFF99DA"/>
    <w:rsid w:val="6F7C9C4E"/>
    <w:rsid w:val="6F7E25B3"/>
    <w:rsid w:val="6F7F0B41"/>
    <w:rsid w:val="6FA11AD9"/>
    <w:rsid w:val="6FAF1565"/>
    <w:rsid w:val="6FB46D87"/>
    <w:rsid w:val="6FCDD368"/>
    <w:rsid w:val="6FCF08C8"/>
    <w:rsid w:val="6FDA73EE"/>
    <w:rsid w:val="6FDF84F3"/>
    <w:rsid w:val="6FEF5444"/>
    <w:rsid w:val="6FFD95B2"/>
    <w:rsid w:val="73283A7E"/>
    <w:rsid w:val="7373D236"/>
    <w:rsid w:val="73AFE308"/>
    <w:rsid w:val="73F7F0FC"/>
    <w:rsid w:val="73FBB0E9"/>
    <w:rsid w:val="741C4D71"/>
    <w:rsid w:val="743D3747"/>
    <w:rsid w:val="74DED7EA"/>
    <w:rsid w:val="75BFEF4E"/>
    <w:rsid w:val="75E2374B"/>
    <w:rsid w:val="75E763BE"/>
    <w:rsid w:val="75EFEB6D"/>
    <w:rsid w:val="75F38EEB"/>
    <w:rsid w:val="766EEF7B"/>
    <w:rsid w:val="76D292D9"/>
    <w:rsid w:val="76EE759D"/>
    <w:rsid w:val="771C5FDD"/>
    <w:rsid w:val="775F76D8"/>
    <w:rsid w:val="778E8C12"/>
    <w:rsid w:val="77B766FE"/>
    <w:rsid w:val="77BF8A11"/>
    <w:rsid w:val="77C7020F"/>
    <w:rsid w:val="77CF9C7E"/>
    <w:rsid w:val="77D9F1EE"/>
    <w:rsid w:val="77DBFB4F"/>
    <w:rsid w:val="77E76E75"/>
    <w:rsid w:val="77ECA48B"/>
    <w:rsid w:val="77EE52C3"/>
    <w:rsid w:val="77F626C4"/>
    <w:rsid w:val="77F76B0F"/>
    <w:rsid w:val="78B763C3"/>
    <w:rsid w:val="78BF29FD"/>
    <w:rsid w:val="7997DC9C"/>
    <w:rsid w:val="7999929A"/>
    <w:rsid w:val="79BD4C6B"/>
    <w:rsid w:val="79DBDD5A"/>
    <w:rsid w:val="79FF05D9"/>
    <w:rsid w:val="7A421708"/>
    <w:rsid w:val="7ABB5F3F"/>
    <w:rsid w:val="7ADD2923"/>
    <w:rsid w:val="7AE74813"/>
    <w:rsid w:val="7AF3F37C"/>
    <w:rsid w:val="7B2D19DF"/>
    <w:rsid w:val="7B5E96EB"/>
    <w:rsid w:val="7B7EE32B"/>
    <w:rsid w:val="7B7FFA7E"/>
    <w:rsid w:val="7B9582BC"/>
    <w:rsid w:val="7BB25029"/>
    <w:rsid w:val="7BB65086"/>
    <w:rsid w:val="7BB71892"/>
    <w:rsid w:val="7BBF9CE1"/>
    <w:rsid w:val="7BDD3276"/>
    <w:rsid w:val="7BE75E78"/>
    <w:rsid w:val="7BE77CD5"/>
    <w:rsid w:val="7BEFE669"/>
    <w:rsid w:val="7BFD1B20"/>
    <w:rsid w:val="7C924936"/>
    <w:rsid w:val="7CCBB66E"/>
    <w:rsid w:val="7CCF161F"/>
    <w:rsid w:val="7CD621AC"/>
    <w:rsid w:val="7CF959C4"/>
    <w:rsid w:val="7CFFAD99"/>
    <w:rsid w:val="7CFFEE6E"/>
    <w:rsid w:val="7CFFF3CB"/>
    <w:rsid w:val="7D3B2C80"/>
    <w:rsid w:val="7D4DB67A"/>
    <w:rsid w:val="7D6F232B"/>
    <w:rsid w:val="7D7F0496"/>
    <w:rsid w:val="7D7F7A99"/>
    <w:rsid w:val="7D9B06E9"/>
    <w:rsid w:val="7DCF9C95"/>
    <w:rsid w:val="7DE15F47"/>
    <w:rsid w:val="7E0FA081"/>
    <w:rsid w:val="7E1D4636"/>
    <w:rsid w:val="7E212B7E"/>
    <w:rsid w:val="7E3F8520"/>
    <w:rsid w:val="7E7B9A4C"/>
    <w:rsid w:val="7E7E500D"/>
    <w:rsid w:val="7E997FE8"/>
    <w:rsid w:val="7ECB11DD"/>
    <w:rsid w:val="7ECD626C"/>
    <w:rsid w:val="7ED056F7"/>
    <w:rsid w:val="7EDB5E63"/>
    <w:rsid w:val="7EDFEB77"/>
    <w:rsid w:val="7EEB3DBC"/>
    <w:rsid w:val="7EED9457"/>
    <w:rsid w:val="7EEDB080"/>
    <w:rsid w:val="7EF3DA33"/>
    <w:rsid w:val="7EFE474A"/>
    <w:rsid w:val="7EFE5C73"/>
    <w:rsid w:val="7F0B5EC4"/>
    <w:rsid w:val="7F17CCB8"/>
    <w:rsid w:val="7F27AA6E"/>
    <w:rsid w:val="7F3322A7"/>
    <w:rsid w:val="7F3B8F28"/>
    <w:rsid w:val="7F3BF7EE"/>
    <w:rsid w:val="7F3F98C0"/>
    <w:rsid w:val="7F557ADB"/>
    <w:rsid w:val="7F57614B"/>
    <w:rsid w:val="7F5BBC04"/>
    <w:rsid w:val="7F5D9BBA"/>
    <w:rsid w:val="7F6FCA81"/>
    <w:rsid w:val="7F77D75D"/>
    <w:rsid w:val="7F7D2BBD"/>
    <w:rsid w:val="7F7D2D07"/>
    <w:rsid w:val="7F7DEAC6"/>
    <w:rsid w:val="7F7F9717"/>
    <w:rsid w:val="7F7FA505"/>
    <w:rsid w:val="7F7FEB0D"/>
    <w:rsid w:val="7F8F8ED0"/>
    <w:rsid w:val="7F9BB051"/>
    <w:rsid w:val="7F9DCFA7"/>
    <w:rsid w:val="7F9F87B7"/>
    <w:rsid w:val="7FA467B7"/>
    <w:rsid w:val="7FB7AB66"/>
    <w:rsid w:val="7FBB5B19"/>
    <w:rsid w:val="7FBD5480"/>
    <w:rsid w:val="7FBD6626"/>
    <w:rsid w:val="7FBD7BC1"/>
    <w:rsid w:val="7FBFC95C"/>
    <w:rsid w:val="7FD36512"/>
    <w:rsid w:val="7FDFAFAB"/>
    <w:rsid w:val="7FE7C684"/>
    <w:rsid w:val="7FE87013"/>
    <w:rsid w:val="7FEB3E4A"/>
    <w:rsid w:val="7FED8A78"/>
    <w:rsid w:val="7FEDD499"/>
    <w:rsid w:val="7FF58F81"/>
    <w:rsid w:val="7FF9E5E5"/>
    <w:rsid w:val="7FFD1CDA"/>
    <w:rsid w:val="7FFE01BF"/>
    <w:rsid w:val="7FFF033C"/>
    <w:rsid w:val="7FFF44A1"/>
    <w:rsid w:val="7FFF5A40"/>
    <w:rsid w:val="7FFF6090"/>
    <w:rsid w:val="7FFF800F"/>
    <w:rsid w:val="7FFF90BC"/>
    <w:rsid w:val="7FFF9617"/>
    <w:rsid w:val="7FFF9C5F"/>
    <w:rsid w:val="8FFD375F"/>
    <w:rsid w:val="93F56F2E"/>
    <w:rsid w:val="95F9FB4C"/>
    <w:rsid w:val="99BF683F"/>
    <w:rsid w:val="9B9D6B18"/>
    <w:rsid w:val="9CFE7A4D"/>
    <w:rsid w:val="9D5FF12E"/>
    <w:rsid w:val="9DAA0D5B"/>
    <w:rsid w:val="9DEE3932"/>
    <w:rsid w:val="9DFF40FC"/>
    <w:rsid w:val="9E7DE6DC"/>
    <w:rsid w:val="9F774250"/>
    <w:rsid w:val="9FFD4D61"/>
    <w:rsid w:val="9FFD7AE1"/>
    <w:rsid w:val="9FFDE8E7"/>
    <w:rsid w:val="A3FB4B3A"/>
    <w:rsid w:val="A4FF6AB7"/>
    <w:rsid w:val="A6F792DD"/>
    <w:rsid w:val="A9FF6638"/>
    <w:rsid w:val="AA3F27CD"/>
    <w:rsid w:val="ABBFDDEC"/>
    <w:rsid w:val="AD3B846D"/>
    <w:rsid w:val="AD7F76D1"/>
    <w:rsid w:val="ADE5F77C"/>
    <w:rsid w:val="ADEFC576"/>
    <w:rsid w:val="AE5CC4F7"/>
    <w:rsid w:val="AF616926"/>
    <w:rsid w:val="AFFB8608"/>
    <w:rsid w:val="B38E2F59"/>
    <w:rsid w:val="B3FC5FB0"/>
    <w:rsid w:val="B4FF7EF0"/>
    <w:rsid w:val="B5FBDA4D"/>
    <w:rsid w:val="B66F60C0"/>
    <w:rsid w:val="B6D53EC9"/>
    <w:rsid w:val="B775FDD7"/>
    <w:rsid w:val="B7B787CE"/>
    <w:rsid w:val="B7D78183"/>
    <w:rsid w:val="B7DCA9A1"/>
    <w:rsid w:val="B7F531A0"/>
    <w:rsid w:val="B7FBC3EA"/>
    <w:rsid w:val="B8DF368B"/>
    <w:rsid w:val="B9FD3D56"/>
    <w:rsid w:val="BBF7F179"/>
    <w:rsid w:val="BC3F4082"/>
    <w:rsid w:val="BDBF2F0F"/>
    <w:rsid w:val="BDF1A080"/>
    <w:rsid w:val="BDFB3854"/>
    <w:rsid w:val="BE5D827D"/>
    <w:rsid w:val="BE7C11EE"/>
    <w:rsid w:val="BEE799C9"/>
    <w:rsid w:val="BEFFE6ED"/>
    <w:rsid w:val="BF19B77E"/>
    <w:rsid w:val="BF7FFB7A"/>
    <w:rsid w:val="BF9B4A8E"/>
    <w:rsid w:val="BFB360CE"/>
    <w:rsid w:val="BFB51605"/>
    <w:rsid w:val="BFD76E28"/>
    <w:rsid w:val="BFDC1765"/>
    <w:rsid w:val="BFDEF7B2"/>
    <w:rsid w:val="BFEA7C5B"/>
    <w:rsid w:val="BFF9102C"/>
    <w:rsid w:val="C3E59E34"/>
    <w:rsid w:val="C5D47DB9"/>
    <w:rsid w:val="C5EFEFB7"/>
    <w:rsid w:val="C6BFDE5E"/>
    <w:rsid w:val="C757220C"/>
    <w:rsid w:val="C97B8342"/>
    <w:rsid w:val="C9FBA563"/>
    <w:rsid w:val="CA6F2651"/>
    <w:rsid w:val="CACEABEA"/>
    <w:rsid w:val="CC3F8B86"/>
    <w:rsid w:val="CCBFA2BF"/>
    <w:rsid w:val="CCEFF992"/>
    <w:rsid w:val="CD5B19D5"/>
    <w:rsid w:val="CD7F1DA2"/>
    <w:rsid w:val="CDFF3CA4"/>
    <w:rsid w:val="CE7FF537"/>
    <w:rsid w:val="CF2E5610"/>
    <w:rsid w:val="CF4F2A78"/>
    <w:rsid w:val="CF9CAAA1"/>
    <w:rsid w:val="CFDADAFD"/>
    <w:rsid w:val="CFDC2EC0"/>
    <w:rsid w:val="CFDDA2E4"/>
    <w:rsid w:val="CFFBF1E5"/>
    <w:rsid w:val="D37DD57E"/>
    <w:rsid w:val="D3FF2E97"/>
    <w:rsid w:val="D3FF89C6"/>
    <w:rsid w:val="D5BD562C"/>
    <w:rsid w:val="D5FF8D7A"/>
    <w:rsid w:val="D7AE54AE"/>
    <w:rsid w:val="D7BFBDD4"/>
    <w:rsid w:val="D7CF3EA2"/>
    <w:rsid w:val="D7FF0BC4"/>
    <w:rsid w:val="D9D6D5AB"/>
    <w:rsid w:val="D9F67524"/>
    <w:rsid w:val="D9FA80C7"/>
    <w:rsid w:val="DAFF6B36"/>
    <w:rsid w:val="DBAD7FF4"/>
    <w:rsid w:val="DBAFD2EF"/>
    <w:rsid w:val="DBBA1F79"/>
    <w:rsid w:val="DBFB7221"/>
    <w:rsid w:val="DBFF59A2"/>
    <w:rsid w:val="DBFFF6D8"/>
    <w:rsid w:val="DD7F5954"/>
    <w:rsid w:val="DDEFE854"/>
    <w:rsid w:val="DDFBCC71"/>
    <w:rsid w:val="DE770559"/>
    <w:rsid w:val="DEBF0294"/>
    <w:rsid w:val="DEDABE2E"/>
    <w:rsid w:val="DEDC84BD"/>
    <w:rsid w:val="DEDFADA2"/>
    <w:rsid w:val="DEFF274F"/>
    <w:rsid w:val="DF1B278E"/>
    <w:rsid w:val="DF337DEA"/>
    <w:rsid w:val="DF5FA58C"/>
    <w:rsid w:val="DF7BBA7C"/>
    <w:rsid w:val="DF7EB689"/>
    <w:rsid w:val="DF7F84E5"/>
    <w:rsid w:val="DF9C10A0"/>
    <w:rsid w:val="DFBC9343"/>
    <w:rsid w:val="DFCE8F43"/>
    <w:rsid w:val="DFDFD4C1"/>
    <w:rsid w:val="DFEBD2BE"/>
    <w:rsid w:val="DFEDCE8B"/>
    <w:rsid w:val="DFEEAD2A"/>
    <w:rsid w:val="DFEEE2F0"/>
    <w:rsid w:val="DFEF92C5"/>
    <w:rsid w:val="DFF93E92"/>
    <w:rsid w:val="DFFD9F75"/>
    <w:rsid w:val="E15B265E"/>
    <w:rsid w:val="E379539B"/>
    <w:rsid w:val="E37BC35F"/>
    <w:rsid w:val="E37F22B4"/>
    <w:rsid w:val="E6D78021"/>
    <w:rsid w:val="E6FD5C58"/>
    <w:rsid w:val="E71A8518"/>
    <w:rsid w:val="E72FA3D3"/>
    <w:rsid w:val="E7793E5E"/>
    <w:rsid w:val="E77F56C0"/>
    <w:rsid w:val="E7EFFB3E"/>
    <w:rsid w:val="E7F7760C"/>
    <w:rsid w:val="E7FABFA8"/>
    <w:rsid w:val="E7FEEB96"/>
    <w:rsid w:val="E9CEDFE5"/>
    <w:rsid w:val="E9FE66A5"/>
    <w:rsid w:val="EA5D379A"/>
    <w:rsid w:val="EAFFA0C1"/>
    <w:rsid w:val="EB270B6C"/>
    <w:rsid w:val="EB4EB3AE"/>
    <w:rsid w:val="EBD3ABC4"/>
    <w:rsid w:val="EBE290F5"/>
    <w:rsid w:val="ED7314A1"/>
    <w:rsid w:val="EDB1350A"/>
    <w:rsid w:val="EDBF874F"/>
    <w:rsid w:val="EDDFFD12"/>
    <w:rsid w:val="EDFBC4EC"/>
    <w:rsid w:val="EDFF82EE"/>
    <w:rsid w:val="EE0CF360"/>
    <w:rsid w:val="EEA6A8EA"/>
    <w:rsid w:val="EEA914DA"/>
    <w:rsid w:val="EEFFC580"/>
    <w:rsid w:val="EEFFF827"/>
    <w:rsid w:val="EF45B323"/>
    <w:rsid w:val="EF7FB390"/>
    <w:rsid w:val="EF7FC859"/>
    <w:rsid w:val="EFBFD22F"/>
    <w:rsid w:val="EFCF6B38"/>
    <w:rsid w:val="EFDCFF9D"/>
    <w:rsid w:val="EFEFFF6A"/>
    <w:rsid w:val="EFF75944"/>
    <w:rsid w:val="EFFEA190"/>
    <w:rsid w:val="EFFF02A3"/>
    <w:rsid w:val="F07F1A46"/>
    <w:rsid w:val="F0EDD199"/>
    <w:rsid w:val="F13F9465"/>
    <w:rsid w:val="F1DBD830"/>
    <w:rsid w:val="F1EFA388"/>
    <w:rsid w:val="F25924FE"/>
    <w:rsid w:val="F29F2F71"/>
    <w:rsid w:val="F2FDA3DD"/>
    <w:rsid w:val="F31E8C48"/>
    <w:rsid w:val="F339C343"/>
    <w:rsid w:val="F35DBAAE"/>
    <w:rsid w:val="F3FE3FC7"/>
    <w:rsid w:val="F4FB58C2"/>
    <w:rsid w:val="F599F041"/>
    <w:rsid w:val="F5A11CC0"/>
    <w:rsid w:val="F5DFEA09"/>
    <w:rsid w:val="F5E99ADC"/>
    <w:rsid w:val="F5FDEE11"/>
    <w:rsid w:val="F63A5D87"/>
    <w:rsid w:val="F66BECAF"/>
    <w:rsid w:val="F6DD1DD4"/>
    <w:rsid w:val="F6FD8072"/>
    <w:rsid w:val="F6FFDDEB"/>
    <w:rsid w:val="F71B5897"/>
    <w:rsid w:val="F767290A"/>
    <w:rsid w:val="F7676483"/>
    <w:rsid w:val="F77E18FC"/>
    <w:rsid w:val="F7BE7974"/>
    <w:rsid w:val="F7D95EF0"/>
    <w:rsid w:val="F7DD65F7"/>
    <w:rsid w:val="F7F15838"/>
    <w:rsid w:val="F7F767A6"/>
    <w:rsid w:val="F7FBBC83"/>
    <w:rsid w:val="F7FDA427"/>
    <w:rsid w:val="F7FF7E6E"/>
    <w:rsid w:val="F7FF9114"/>
    <w:rsid w:val="F83D4B34"/>
    <w:rsid w:val="F8EFB862"/>
    <w:rsid w:val="F9B13F6B"/>
    <w:rsid w:val="F9D4871D"/>
    <w:rsid w:val="F9D743C8"/>
    <w:rsid w:val="F9EDD300"/>
    <w:rsid w:val="F9FFBEBA"/>
    <w:rsid w:val="FA758C43"/>
    <w:rsid w:val="FA8F90DD"/>
    <w:rsid w:val="FAA2B726"/>
    <w:rsid w:val="FAE6C267"/>
    <w:rsid w:val="FAE904FE"/>
    <w:rsid w:val="FAEA5496"/>
    <w:rsid w:val="FAEDC838"/>
    <w:rsid w:val="FAFF7717"/>
    <w:rsid w:val="FAFFDF4C"/>
    <w:rsid w:val="FB6D6717"/>
    <w:rsid w:val="FB779DFC"/>
    <w:rsid w:val="FB7ABDF1"/>
    <w:rsid w:val="FB7EE4D7"/>
    <w:rsid w:val="FB7F7BA0"/>
    <w:rsid w:val="FBD761D9"/>
    <w:rsid w:val="FBD7C309"/>
    <w:rsid w:val="FBDAAF33"/>
    <w:rsid w:val="FBDB0078"/>
    <w:rsid w:val="FBDE4A1A"/>
    <w:rsid w:val="FBDEF92C"/>
    <w:rsid w:val="FBDF1F23"/>
    <w:rsid w:val="FBE993C5"/>
    <w:rsid w:val="FBEDBEED"/>
    <w:rsid w:val="FBEE12C0"/>
    <w:rsid w:val="FBF79C16"/>
    <w:rsid w:val="FBFA7108"/>
    <w:rsid w:val="FBFEDE3B"/>
    <w:rsid w:val="FBFF9DA6"/>
    <w:rsid w:val="FCAFF5E6"/>
    <w:rsid w:val="FCBD55EB"/>
    <w:rsid w:val="FCDF0D87"/>
    <w:rsid w:val="FCDF337D"/>
    <w:rsid w:val="FCFDF27C"/>
    <w:rsid w:val="FCFF1215"/>
    <w:rsid w:val="FD6D272C"/>
    <w:rsid w:val="FD716182"/>
    <w:rsid w:val="FD73EB22"/>
    <w:rsid w:val="FD76657A"/>
    <w:rsid w:val="FD7DE0BE"/>
    <w:rsid w:val="FDEBBC56"/>
    <w:rsid w:val="FDEE80C5"/>
    <w:rsid w:val="FDF75910"/>
    <w:rsid w:val="FE6594F4"/>
    <w:rsid w:val="FE7EFAA8"/>
    <w:rsid w:val="FE7FF0A1"/>
    <w:rsid w:val="FEA71394"/>
    <w:rsid w:val="FEED7D1D"/>
    <w:rsid w:val="FEF36675"/>
    <w:rsid w:val="FEF432CE"/>
    <w:rsid w:val="FEFAAF86"/>
    <w:rsid w:val="FEFB2085"/>
    <w:rsid w:val="FEFDDF2A"/>
    <w:rsid w:val="FEFF932F"/>
    <w:rsid w:val="FEFFA2D0"/>
    <w:rsid w:val="FF37229A"/>
    <w:rsid w:val="FF471A97"/>
    <w:rsid w:val="FF57E586"/>
    <w:rsid w:val="FF5B04AC"/>
    <w:rsid w:val="FF5F9AC2"/>
    <w:rsid w:val="FF6B5961"/>
    <w:rsid w:val="FF6D52FD"/>
    <w:rsid w:val="FF6E6C0F"/>
    <w:rsid w:val="FF719ED2"/>
    <w:rsid w:val="FF73457D"/>
    <w:rsid w:val="FF75C3CA"/>
    <w:rsid w:val="FF7A0853"/>
    <w:rsid w:val="FF7BCE73"/>
    <w:rsid w:val="FF7D326B"/>
    <w:rsid w:val="FF7D7691"/>
    <w:rsid w:val="FF7F05E2"/>
    <w:rsid w:val="FF8F240F"/>
    <w:rsid w:val="FF8F280E"/>
    <w:rsid w:val="FFABCC7C"/>
    <w:rsid w:val="FFAD0E46"/>
    <w:rsid w:val="FFBBE560"/>
    <w:rsid w:val="FFBF1E80"/>
    <w:rsid w:val="FFBF2478"/>
    <w:rsid w:val="FFD3B0F7"/>
    <w:rsid w:val="FFD51072"/>
    <w:rsid w:val="FFDB10A4"/>
    <w:rsid w:val="FFDBE066"/>
    <w:rsid w:val="FFDF7702"/>
    <w:rsid w:val="FFDFEC5C"/>
    <w:rsid w:val="FFE3DCC6"/>
    <w:rsid w:val="FFE61B02"/>
    <w:rsid w:val="FFE837B3"/>
    <w:rsid w:val="FFE995C9"/>
    <w:rsid w:val="FFF31442"/>
    <w:rsid w:val="FFFCFE8A"/>
    <w:rsid w:val="FFFD13C3"/>
    <w:rsid w:val="FFFD3B7D"/>
    <w:rsid w:val="FFFE38CD"/>
    <w:rsid w:val="FFFF1DB6"/>
    <w:rsid w:val="FFFF2CB8"/>
    <w:rsid w:val="FFFF792F"/>
    <w:rsid w:val="FFFF9F02"/>
    <w:rsid w:val="FFFFC7AE"/>
    <w:rsid w:val="FFFFF474"/>
    <w:rsid w:val="FFFFF7A1"/>
    <w:rsid w:val="FFFFFE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10" w:lineRule="exact"/>
      <w:ind w:firstLine="1040" w:firstLineChars="200"/>
      <w:jc w:val="both"/>
    </w:pPr>
    <w:rPr>
      <w:rFonts w:eastAsia="CESI仿宋-GB2312"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610" w:lineRule="exact"/>
      <w:ind w:firstLine="1040" w:firstLineChars="200"/>
      <w:outlineLvl w:val="0"/>
    </w:pPr>
    <w:rPr>
      <w:rFonts w:eastAsia="CESI黑体-GB2312" w:asciiTheme="minorAscii" w:hAnsiTheme="minorAscii"/>
      <w:kern w:val="44"/>
      <w:sz w:val="32"/>
    </w:rPr>
  </w:style>
  <w:style w:type="paragraph" w:styleId="5">
    <w:name w:val="heading 2"/>
    <w:basedOn w:val="1"/>
    <w:next w:val="1"/>
    <w:unhideWhenUsed/>
    <w:qFormat/>
    <w:uiPriority w:val="0"/>
    <w:pPr>
      <w:keepNext/>
      <w:keepLines/>
      <w:spacing w:beforeLines="0" w:beforeAutospacing="0" w:afterLines="0" w:afterAutospacing="0" w:line="610" w:lineRule="exact"/>
      <w:ind w:firstLine="1040" w:firstLineChars="200"/>
      <w:outlineLvl w:val="1"/>
    </w:pPr>
    <w:rPr>
      <w:rFonts w:ascii="Arial" w:hAnsi="Arial" w:eastAsia="CESI楷体-GB2312"/>
      <w:sz w:val="32"/>
    </w:rPr>
  </w:style>
  <w:style w:type="paragraph" w:styleId="6">
    <w:name w:val="heading 3"/>
    <w:basedOn w:val="1"/>
    <w:next w:val="1"/>
    <w:link w:val="18"/>
    <w:semiHidden/>
    <w:unhideWhenUsed/>
    <w:qFormat/>
    <w:uiPriority w:val="0"/>
    <w:pPr>
      <w:keepNext/>
      <w:keepLines/>
      <w:spacing w:beforeLines="0" w:beforeAutospacing="0" w:afterLines="0" w:afterAutospacing="0" w:line="610" w:lineRule="exact"/>
      <w:outlineLvl w:val="2"/>
    </w:pPr>
    <w:rPr>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widowControl w:val="0"/>
      <w:spacing w:after="120"/>
      <w:ind w:firstLine="100" w:firstLineChars="100"/>
      <w:jc w:val="both"/>
    </w:pPr>
    <w:rPr>
      <w:rFonts w:ascii="Calibri" w:hAnsi="Calibri" w:eastAsia="宋体" w:cs="Times New Roman"/>
      <w:kern w:val="0"/>
      <w:sz w:val="20"/>
      <w:szCs w:val="20"/>
      <w:lang w:val="en-US" w:eastAsia="zh-CN" w:bidi="ar-SA"/>
    </w:rPr>
  </w:style>
  <w:style w:type="paragraph" w:styleId="3">
    <w:name w:val="Body Text"/>
    <w:basedOn w:val="1"/>
    <w:next w:val="1"/>
    <w:qFormat/>
    <w:uiPriority w:val="99"/>
    <w:pPr>
      <w:widowControl w:val="0"/>
      <w:spacing w:after="120"/>
      <w:jc w:val="both"/>
    </w:pPr>
    <w:rPr>
      <w:rFonts w:ascii="Calibri" w:hAnsi="Calibri" w:eastAsia="宋体" w:cs="Times New Roman"/>
      <w:kern w:val="2"/>
      <w:sz w:val="21"/>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customStyle="1" w:styleId="18">
    <w:name w:val="标题 3 Char"/>
    <w:link w:val="6"/>
    <w:qFormat/>
    <w:uiPriority w:val="0"/>
    <w:rPr>
      <w:rFonts w:eastAsia="CESI仿宋-GB2312"/>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市残疾人联合会</Company>
  <Pages>28</Pages>
  <Words>16704</Words>
  <Characters>16879</Characters>
  <Lines>0</Lines>
  <Paragraphs>0</Paragraphs>
  <TotalTime>1</TotalTime>
  <ScaleCrop>false</ScaleCrop>
  <LinksUpToDate>false</LinksUpToDate>
  <CharactersWithSpaces>16901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2021-10-27T01:14:00Z</dcterms:created>
  <dc:creator>WPS_1509257128</dc:creator>
  <cp:lastModifiedBy>韩建存</cp:lastModifiedBy>
  <cp:lastPrinted>2022-12-08T07:49:00Z</cp:lastPrinted>
  <dcterms:modified xsi:type="dcterms:W3CDTF">2023-12-07T09:07:51Z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0B72EFB652564AD798897E3C8441138A_13</vt:lpwstr>
  </property>
</Properties>
</file>